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C4776" w14:textId="0C1AF2A1" w:rsidR="00927E04" w:rsidRPr="00672B94" w:rsidRDefault="00927E04" w:rsidP="00927E04">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5235C1">
        <w:rPr>
          <w:rFonts w:ascii="Arial" w:hAnsi="Arial" w:cs="Arial"/>
          <w:b/>
          <w:sz w:val="24"/>
          <w:lang w:val="de-DE"/>
        </w:rPr>
        <w:t>R1-17</w:t>
      </w:r>
      <w:r w:rsidR="005235C1">
        <w:rPr>
          <w:rFonts w:ascii="Arial" w:hAnsi="Arial" w:cs="Arial"/>
          <w:b/>
          <w:sz w:val="24"/>
          <w:lang w:val="de-DE"/>
        </w:rPr>
        <w:t>0219</w:t>
      </w:r>
      <w:bookmarkStart w:id="0" w:name="_GoBack"/>
      <w:bookmarkEnd w:id="0"/>
      <w:r w:rsidR="005235C1">
        <w:rPr>
          <w:rFonts w:ascii="Arial" w:hAnsi="Arial" w:cs="Arial"/>
          <w:b/>
          <w:sz w:val="24"/>
          <w:lang w:val="de-DE"/>
        </w:rPr>
        <w:t>7</w:t>
      </w:r>
    </w:p>
    <w:p w14:paraId="098E4746" w14:textId="77777777" w:rsidR="00927E04" w:rsidRDefault="00927E04" w:rsidP="00927E04">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6EEBC54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4852" w:rsidRPr="00FF4852">
        <w:rPr>
          <w:rFonts w:ascii="Arial" w:eastAsia="Malgun Gothic" w:hAnsi="Arial" w:cs="Arial"/>
          <w:b/>
          <w:sz w:val="24"/>
          <w:lang w:val="en-US" w:eastAsia="ko-KR"/>
        </w:rPr>
        <w:t xml:space="preserve">On </w:t>
      </w:r>
      <w:r w:rsidR="00934A21">
        <w:rPr>
          <w:rFonts w:ascii="Arial" w:eastAsia="Malgun Gothic" w:hAnsi="Arial" w:cs="Arial"/>
          <w:b/>
          <w:sz w:val="24"/>
          <w:lang w:val="en-US" w:eastAsia="ko-KR"/>
        </w:rPr>
        <w:t>Beam State Reporting</w:t>
      </w:r>
    </w:p>
    <w:p w14:paraId="45173174" w14:textId="4751152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8234E">
        <w:rPr>
          <w:rFonts w:ascii="Arial" w:hAnsi="Arial" w:cs="Arial"/>
          <w:b/>
          <w:sz w:val="24"/>
          <w:lang w:val="en-US"/>
        </w:rPr>
        <w:t>8.1.2.2.1</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0BD66BF1" w:rsidR="00FF4852" w:rsidRDefault="0008234E" w:rsidP="00934A21">
      <w:pPr>
        <w:ind w:firstLine="284"/>
        <w:jc w:val="both"/>
        <w:rPr>
          <w:sz w:val="22"/>
          <w:szCs w:val="22"/>
          <w:lang w:eastAsia="zh-CN"/>
        </w:rPr>
      </w:pPr>
      <w:r>
        <w:rPr>
          <w:sz w:val="22"/>
          <w:szCs w:val="22"/>
          <w:lang w:eastAsia="zh-CN"/>
        </w:rPr>
        <w:t>In RAN1 NR Ad-Hoc meeting, the following agreements on beam reporting have been achieved. [1] [2]</w:t>
      </w:r>
    </w:p>
    <w:p w14:paraId="311D9BD0" w14:textId="77777777" w:rsidR="0008234E" w:rsidRPr="0008234E" w:rsidRDefault="0008234E" w:rsidP="0008234E">
      <w:pPr>
        <w:numPr>
          <w:ilvl w:val="0"/>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UE measurement based on RS</w:t>
      </w:r>
      <w:r w:rsidRPr="0008234E">
        <w:rPr>
          <w:rFonts w:eastAsia="MS Mincho" w:hint="eastAsia"/>
          <w:i/>
          <w:sz w:val="22"/>
          <w:szCs w:val="22"/>
          <w:lang w:val="en-US"/>
        </w:rPr>
        <w:t xml:space="preserve"> </w:t>
      </w:r>
      <w:r w:rsidRPr="0008234E">
        <w:rPr>
          <w:rFonts w:eastAsia="MS Mincho"/>
          <w:i/>
          <w:sz w:val="22"/>
          <w:szCs w:val="22"/>
          <w:lang w:val="en-US"/>
        </w:rPr>
        <w:t>for beam management</w:t>
      </w:r>
      <w:r w:rsidRPr="0008234E">
        <w:rPr>
          <w:rFonts w:eastAsia="MS Mincho" w:hint="eastAsia"/>
          <w:i/>
          <w:sz w:val="22"/>
          <w:szCs w:val="22"/>
          <w:lang w:val="en-US"/>
        </w:rPr>
        <w:t xml:space="preserve"> (at least CSI-RS)</w:t>
      </w:r>
      <w:r w:rsidRPr="0008234E">
        <w:rPr>
          <w:rFonts w:eastAsia="MS Mincho"/>
          <w:i/>
          <w:sz w:val="22"/>
          <w:szCs w:val="22"/>
          <w:lang w:val="en-US"/>
        </w:rPr>
        <w:t xml:space="preserve"> </w:t>
      </w:r>
      <w:r w:rsidRPr="0008234E">
        <w:rPr>
          <w:rFonts w:eastAsia="MS Mincho" w:hint="eastAsia"/>
          <w:i/>
          <w:sz w:val="22"/>
          <w:szCs w:val="22"/>
          <w:lang w:val="en-US"/>
        </w:rPr>
        <w:t xml:space="preserve"> </w:t>
      </w:r>
      <w:r w:rsidRPr="0008234E">
        <w:rPr>
          <w:rFonts w:eastAsia="MS Mincho"/>
          <w:i/>
          <w:sz w:val="22"/>
          <w:szCs w:val="22"/>
          <w:lang w:val="en-US"/>
        </w:rPr>
        <w:t>composed of K (= total number of configured beams) beams and reporting</w:t>
      </w:r>
      <w:r w:rsidRPr="0008234E">
        <w:rPr>
          <w:rFonts w:eastAsia="MS Mincho" w:hint="eastAsia"/>
          <w:i/>
          <w:sz w:val="22"/>
          <w:szCs w:val="22"/>
          <w:lang w:val="en-US"/>
        </w:rPr>
        <w:t xml:space="preserve"> </w:t>
      </w:r>
      <w:r w:rsidRPr="0008234E">
        <w:rPr>
          <w:rFonts w:eastAsia="MS Mincho"/>
          <w:i/>
          <w:sz w:val="22"/>
          <w:szCs w:val="22"/>
          <w:lang w:val="en-US"/>
        </w:rPr>
        <w:t>measurement</w:t>
      </w:r>
      <w:r w:rsidRPr="0008234E">
        <w:rPr>
          <w:rFonts w:eastAsia="MS Mincho" w:hint="eastAsia"/>
          <w:i/>
          <w:sz w:val="22"/>
          <w:szCs w:val="22"/>
          <w:lang w:val="en-US"/>
        </w:rPr>
        <w:t xml:space="preserve"> results of N selected beams</w:t>
      </w:r>
      <w:r w:rsidRPr="0008234E">
        <w:rPr>
          <w:rFonts w:eastAsia="MS Mincho"/>
          <w:i/>
          <w:sz w:val="22"/>
          <w:szCs w:val="22"/>
          <w:lang w:val="en-US"/>
        </w:rPr>
        <w:t>:</w:t>
      </w:r>
    </w:p>
    <w:p w14:paraId="57EF5779" w14:textId="77777777" w:rsidR="0008234E" w:rsidRPr="0008234E" w:rsidRDefault="0008234E" w:rsidP="0008234E">
      <w:pPr>
        <w:numPr>
          <w:ilvl w:val="1"/>
          <w:numId w:val="27"/>
        </w:numPr>
        <w:overflowPunct/>
        <w:autoSpaceDE/>
        <w:autoSpaceDN/>
        <w:adjustRightInd/>
        <w:spacing w:after="0"/>
        <w:textAlignment w:val="auto"/>
        <w:rPr>
          <w:rFonts w:eastAsia="MS Mincho"/>
          <w:i/>
          <w:sz w:val="22"/>
          <w:szCs w:val="22"/>
          <w:lang w:val="en-US"/>
        </w:rPr>
      </w:pPr>
      <w:r w:rsidRPr="0008234E">
        <w:rPr>
          <w:rFonts w:eastAsia="MS Mincho" w:hint="eastAsia"/>
          <w:i/>
          <w:sz w:val="22"/>
          <w:szCs w:val="22"/>
          <w:lang w:val="en-US"/>
        </w:rPr>
        <w:t xml:space="preserve">N is not necessarily fixed number </w:t>
      </w:r>
    </w:p>
    <w:p w14:paraId="13FB9FCA" w14:textId="77777777" w:rsidR="0008234E" w:rsidRPr="0008234E" w:rsidRDefault="0008234E" w:rsidP="0008234E">
      <w:pPr>
        <w:numPr>
          <w:ilvl w:val="1"/>
          <w:numId w:val="27"/>
        </w:numPr>
        <w:overflowPunct/>
        <w:autoSpaceDE/>
        <w:autoSpaceDN/>
        <w:adjustRightInd/>
        <w:spacing w:after="0"/>
        <w:textAlignment w:val="auto"/>
        <w:rPr>
          <w:rFonts w:eastAsia="MS Mincho"/>
          <w:i/>
          <w:sz w:val="22"/>
          <w:szCs w:val="22"/>
          <w:lang w:val="en-US"/>
        </w:rPr>
      </w:pPr>
      <w:r w:rsidRPr="0008234E">
        <w:rPr>
          <w:rFonts w:eastAsia="MS Mincho" w:hint="eastAsia"/>
          <w:i/>
          <w:sz w:val="22"/>
          <w:szCs w:val="22"/>
          <w:lang w:val="en-US"/>
        </w:rPr>
        <w:t>FFS: whether/how to configure and/or indicate the values of N</w:t>
      </w:r>
    </w:p>
    <w:p w14:paraId="372DD243" w14:textId="77777777" w:rsidR="0008234E" w:rsidRPr="0008234E" w:rsidRDefault="0008234E" w:rsidP="0008234E">
      <w:pPr>
        <w:numPr>
          <w:ilvl w:val="1"/>
          <w:numId w:val="27"/>
        </w:numPr>
        <w:overflowPunct/>
        <w:autoSpaceDE/>
        <w:autoSpaceDN/>
        <w:adjustRightInd/>
        <w:spacing w:after="0"/>
        <w:textAlignment w:val="auto"/>
        <w:rPr>
          <w:rFonts w:eastAsia="MS Mincho"/>
          <w:i/>
          <w:sz w:val="22"/>
          <w:szCs w:val="22"/>
          <w:lang w:val="en-US"/>
        </w:rPr>
      </w:pPr>
      <w:r w:rsidRPr="0008234E">
        <w:rPr>
          <w:rFonts w:eastAsia="MS Mincho" w:hint="eastAsia"/>
          <w:i/>
          <w:sz w:val="22"/>
          <w:szCs w:val="22"/>
          <w:lang w:val="en-US"/>
        </w:rPr>
        <w:t xml:space="preserve">Note: The above procedure based on RS for </w:t>
      </w:r>
      <w:r w:rsidRPr="0008234E">
        <w:rPr>
          <w:rFonts w:eastAsia="MS Mincho"/>
          <w:i/>
          <w:sz w:val="22"/>
          <w:szCs w:val="22"/>
          <w:lang w:val="en-US"/>
        </w:rPr>
        <w:t>mobility</w:t>
      </w:r>
      <w:r w:rsidRPr="0008234E">
        <w:rPr>
          <w:rFonts w:eastAsia="MS Mincho" w:hint="eastAsia"/>
          <w:i/>
          <w:sz w:val="22"/>
          <w:szCs w:val="22"/>
          <w:lang w:val="en-US"/>
        </w:rPr>
        <w:t xml:space="preserve"> purpose is not precluded.</w:t>
      </w:r>
    </w:p>
    <w:p w14:paraId="73E831EC" w14:textId="77777777" w:rsidR="0008234E" w:rsidRPr="0008234E" w:rsidRDefault="0008234E" w:rsidP="0008234E">
      <w:pPr>
        <w:numPr>
          <w:ilvl w:val="0"/>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Reporting information at least include</w:t>
      </w:r>
    </w:p>
    <w:p w14:paraId="2DD025EB" w14:textId="77777777" w:rsidR="0008234E" w:rsidRPr="0008234E" w:rsidRDefault="0008234E" w:rsidP="0008234E">
      <w:pPr>
        <w:numPr>
          <w:ilvl w:val="1"/>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Measurement quantities for N beam</w:t>
      </w:r>
      <w:r w:rsidRPr="0008234E">
        <w:rPr>
          <w:rFonts w:eastAsia="MS Mincho" w:hint="eastAsia"/>
          <w:i/>
          <w:sz w:val="22"/>
          <w:szCs w:val="22"/>
          <w:lang w:val="en-US"/>
        </w:rPr>
        <w:t xml:space="preserve"> </w:t>
      </w:r>
      <w:r w:rsidRPr="0008234E">
        <w:rPr>
          <w:rFonts w:eastAsia="MS Mincho"/>
          <w:i/>
          <w:sz w:val="22"/>
          <w:szCs w:val="22"/>
          <w:lang w:val="en-US"/>
        </w:rPr>
        <w:t>(s)</w:t>
      </w:r>
      <w:r w:rsidRPr="0008234E">
        <w:rPr>
          <w:rFonts w:eastAsia="MS Mincho" w:hint="eastAsia"/>
          <w:i/>
          <w:sz w:val="22"/>
          <w:szCs w:val="22"/>
          <w:lang w:val="en-US"/>
        </w:rPr>
        <w:t xml:space="preserve"> </w:t>
      </w:r>
    </w:p>
    <w:p w14:paraId="254B7387" w14:textId="77777777" w:rsidR="0008234E" w:rsidRPr="0008234E" w:rsidRDefault="0008234E" w:rsidP="0008234E">
      <w:pPr>
        <w:numPr>
          <w:ilvl w:val="2"/>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FFS: Detailed reporting contents, e.g., CSI, RSRP or both</w:t>
      </w:r>
    </w:p>
    <w:p w14:paraId="5A9BBCA3" w14:textId="77777777" w:rsidR="0008234E" w:rsidRPr="0008234E" w:rsidRDefault="0008234E" w:rsidP="0008234E">
      <w:pPr>
        <w:numPr>
          <w:ilvl w:val="2"/>
          <w:numId w:val="27"/>
        </w:numPr>
        <w:overflowPunct/>
        <w:autoSpaceDE/>
        <w:autoSpaceDN/>
        <w:adjustRightInd/>
        <w:spacing w:after="0"/>
        <w:textAlignment w:val="auto"/>
        <w:rPr>
          <w:rFonts w:eastAsia="MS Mincho"/>
          <w:i/>
          <w:sz w:val="22"/>
          <w:szCs w:val="22"/>
          <w:lang w:val="en-US"/>
        </w:rPr>
      </w:pPr>
      <w:r w:rsidRPr="0008234E">
        <w:rPr>
          <w:rFonts w:eastAsia="MS Mincho" w:hint="eastAsia"/>
          <w:i/>
          <w:sz w:val="22"/>
          <w:szCs w:val="22"/>
          <w:lang w:val="en-US"/>
        </w:rPr>
        <w:t>FFS: How to select N beam(s)</w:t>
      </w:r>
    </w:p>
    <w:p w14:paraId="23A094B4" w14:textId="77777777" w:rsidR="0008234E" w:rsidRPr="0008234E" w:rsidRDefault="0008234E" w:rsidP="0008234E">
      <w:pPr>
        <w:numPr>
          <w:ilvl w:val="2"/>
          <w:numId w:val="27"/>
        </w:numPr>
        <w:overflowPunct/>
        <w:autoSpaceDE/>
        <w:autoSpaceDN/>
        <w:adjustRightInd/>
        <w:spacing w:after="0"/>
        <w:textAlignment w:val="auto"/>
        <w:rPr>
          <w:rFonts w:eastAsia="MS Mincho"/>
          <w:i/>
          <w:sz w:val="22"/>
          <w:szCs w:val="22"/>
          <w:lang w:val="en-US"/>
        </w:rPr>
      </w:pPr>
      <w:r w:rsidRPr="0008234E">
        <w:rPr>
          <w:rFonts w:eastAsia="MS Mincho" w:hint="eastAsia"/>
          <w:i/>
          <w:sz w:val="22"/>
          <w:szCs w:val="22"/>
          <w:lang w:val="en-US"/>
        </w:rPr>
        <w:t>FFS: how to identify the subset</w:t>
      </w:r>
    </w:p>
    <w:p w14:paraId="62758EE9" w14:textId="77777777" w:rsidR="0008234E" w:rsidRPr="0008234E" w:rsidRDefault="0008234E" w:rsidP="0008234E">
      <w:pPr>
        <w:numPr>
          <w:ilvl w:val="1"/>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Information indicating N DL Tx beam(s), if N &lt; K</w:t>
      </w:r>
    </w:p>
    <w:p w14:paraId="52F87276" w14:textId="77777777" w:rsidR="0008234E" w:rsidRPr="0008234E" w:rsidRDefault="0008234E" w:rsidP="0008234E">
      <w:pPr>
        <w:numPr>
          <w:ilvl w:val="2"/>
          <w:numId w:val="27"/>
        </w:numPr>
        <w:overflowPunct/>
        <w:autoSpaceDE/>
        <w:autoSpaceDN/>
        <w:adjustRightInd/>
        <w:spacing w:after="0"/>
        <w:textAlignment w:val="auto"/>
        <w:rPr>
          <w:rFonts w:eastAsia="MS Mincho"/>
          <w:i/>
          <w:sz w:val="22"/>
          <w:szCs w:val="22"/>
          <w:lang w:val="en-US"/>
        </w:rPr>
      </w:pPr>
      <w:r w:rsidRPr="0008234E">
        <w:rPr>
          <w:rFonts w:eastAsia="MS Mincho"/>
          <w:i/>
          <w:sz w:val="22"/>
          <w:szCs w:val="22"/>
          <w:lang w:val="en-US"/>
        </w:rPr>
        <w:t>FFS: the details on this information, e.g., CSI-RS resource IDs, antenna port index, a combination of antenna port index and a time index, sequence index, etc.</w:t>
      </w:r>
    </w:p>
    <w:p w14:paraId="0EA6CB57" w14:textId="63E42B4B" w:rsidR="0008234E" w:rsidRPr="0008234E" w:rsidRDefault="0008234E" w:rsidP="00934A21">
      <w:pPr>
        <w:ind w:firstLine="284"/>
        <w:jc w:val="both"/>
        <w:rPr>
          <w:rFonts w:eastAsia="MS Mincho"/>
          <w:i/>
          <w:iCs/>
          <w:lang w:eastAsia="ja-JP"/>
        </w:rPr>
      </w:pPr>
      <w:r>
        <w:rPr>
          <w:sz w:val="22"/>
          <w:szCs w:val="22"/>
          <w:lang w:eastAsia="zh-CN"/>
        </w:rPr>
        <w:t>In this contribution, we will provide some discussions on the beam reporting on reporting content, how to select the N beam(s) and how to identify the subset.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352823A2" w14:textId="11FD7384" w:rsidR="002731C5" w:rsidRPr="002731C5" w:rsidRDefault="002731C5" w:rsidP="00C16103">
      <w:pPr>
        <w:ind w:firstLine="284"/>
        <w:jc w:val="both"/>
        <w:rPr>
          <w:i/>
          <w:sz w:val="22"/>
          <w:szCs w:val="22"/>
          <w:u w:val="single"/>
          <w:lang w:eastAsia="zh-CN"/>
        </w:rPr>
      </w:pPr>
      <w:r w:rsidRPr="002731C5">
        <w:rPr>
          <w:rFonts w:hint="eastAsia"/>
          <w:i/>
          <w:sz w:val="22"/>
          <w:szCs w:val="22"/>
          <w:u w:val="single"/>
          <w:lang w:eastAsia="zh-CN"/>
        </w:rPr>
        <w:t xml:space="preserve">N </w:t>
      </w:r>
      <w:r w:rsidRPr="002731C5">
        <w:rPr>
          <w:i/>
          <w:sz w:val="22"/>
          <w:szCs w:val="22"/>
          <w:u w:val="single"/>
          <w:lang w:eastAsia="zh-CN"/>
        </w:rPr>
        <w:t>reported beam selection</w:t>
      </w:r>
    </w:p>
    <w:p w14:paraId="3F351306" w14:textId="6785A8AC" w:rsidR="00F06B1C" w:rsidRDefault="00C16103" w:rsidP="00C16103">
      <w:pPr>
        <w:ind w:firstLine="284"/>
        <w:jc w:val="both"/>
        <w:rPr>
          <w:sz w:val="22"/>
          <w:szCs w:val="22"/>
          <w:lang w:eastAsia="zh-CN"/>
        </w:rPr>
      </w:pPr>
      <w:r>
        <w:rPr>
          <w:sz w:val="22"/>
          <w:szCs w:val="22"/>
          <w:lang w:eastAsia="zh-CN"/>
        </w:rPr>
        <w:t>Based on</w:t>
      </w:r>
      <w:r w:rsidR="00F06B1C" w:rsidRPr="00F06B1C">
        <w:rPr>
          <w:sz w:val="22"/>
          <w:szCs w:val="22"/>
          <w:lang w:eastAsia="zh-CN"/>
        </w:rPr>
        <w:t xml:space="preserve"> the multi-beam operation, both the </w:t>
      </w:r>
      <w:r w:rsidR="00F06B1C">
        <w:rPr>
          <w:sz w:val="22"/>
          <w:szCs w:val="22"/>
          <w:lang w:eastAsia="zh-CN"/>
        </w:rPr>
        <w:t>gNB</w:t>
      </w:r>
      <w:r w:rsidR="00F06B1C" w:rsidRPr="00F06B1C">
        <w:rPr>
          <w:sz w:val="22"/>
          <w:szCs w:val="22"/>
          <w:lang w:eastAsia="zh-CN"/>
        </w:rPr>
        <w:t xml:space="preserve"> and UE </w:t>
      </w:r>
      <w:r w:rsidR="00934A21">
        <w:rPr>
          <w:sz w:val="22"/>
          <w:szCs w:val="22"/>
          <w:lang w:eastAsia="zh-CN"/>
        </w:rPr>
        <w:t>can</w:t>
      </w:r>
      <w:r w:rsidR="00F06B1C" w:rsidRPr="00F06B1C">
        <w:rPr>
          <w:sz w:val="22"/>
          <w:szCs w:val="22"/>
          <w:lang w:eastAsia="zh-CN"/>
        </w:rPr>
        <w:t xml:space="preserve"> ma</w:t>
      </w:r>
      <w:r w:rsidR="00F06B1C">
        <w:rPr>
          <w:sz w:val="22"/>
          <w:szCs w:val="22"/>
          <w:lang w:eastAsia="zh-CN"/>
        </w:rPr>
        <w:t xml:space="preserve">intain </w:t>
      </w:r>
      <w:r w:rsidR="0008234E">
        <w:rPr>
          <w:sz w:val="22"/>
          <w:szCs w:val="22"/>
          <w:lang w:eastAsia="zh-CN"/>
        </w:rPr>
        <w:t>a plurality of</w:t>
      </w:r>
      <w:r w:rsidR="00F06B1C">
        <w:rPr>
          <w:sz w:val="22"/>
          <w:szCs w:val="22"/>
          <w:lang w:eastAsia="zh-CN"/>
        </w:rPr>
        <w:t xml:space="preserve"> beams. A </w:t>
      </w:r>
      <w:r>
        <w:rPr>
          <w:sz w:val="22"/>
          <w:szCs w:val="22"/>
          <w:lang w:eastAsia="zh-CN"/>
        </w:rPr>
        <w:t>good</w:t>
      </w:r>
      <w:r w:rsidR="00F06B1C">
        <w:rPr>
          <w:sz w:val="22"/>
          <w:szCs w:val="22"/>
          <w:lang w:eastAsia="zh-CN"/>
        </w:rPr>
        <w:t xml:space="preserve"> gNB</w:t>
      </w:r>
      <w:r w:rsidR="00F06B1C" w:rsidRPr="00F06B1C">
        <w:rPr>
          <w:sz w:val="22"/>
          <w:szCs w:val="22"/>
          <w:lang w:eastAsia="zh-CN"/>
        </w:rPr>
        <w:t>-</w:t>
      </w:r>
      <w:r w:rsidR="00F06B1C">
        <w:rPr>
          <w:sz w:val="22"/>
          <w:szCs w:val="22"/>
          <w:lang w:eastAsia="zh-CN"/>
        </w:rPr>
        <w:t>UE</w:t>
      </w:r>
      <w:r w:rsidR="00F06B1C" w:rsidRPr="00F06B1C">
        <w:rPr>
          <w:sz w:val="22"/>
          <w:szCs w:val="22"/>
          <w:lang w:eastAsia="zh-CN"/>
        </w:rPr>
        <w:t xml:space="preserve"> beam pair can increase the link budget. </w:t>
      </w:r>
      <w:r>
        <w:rPr>
          <w:sz w:val="22"/>
          <w:szCs w:val="22"/>
          <w:lang w:eastAsia="zh-CN"/>
        </w:rPr>
        <w:t xml:space="preserve">For beam management P-1, the UE </w:t>
      </w:r>
      <w:r w:rsidR="0008234E">
        <w:rPr>
          <w:sz w:val="22"/>
          <w:szCs w:val="22"/>
          <w:lang w:eastAsia="zh-CN"/>
        </w:rPr>
        <w:t>could find out a good gNB-UE beam pair, which may not be the</w:t>
      </w:r>
      <w:r>
        <w:rPr>
          <w:sz w:val="22"/>
          <w:szCs w:val="22"/>
          <w:lang w:eastAsia="zh-CN"/>
        </w:rPr>
        <w:t xml:space="preserve"> best beam pair. </w:t>
      </w:r>
      <w:r w:rsidR="0008234E">
        <w:rPr>
          <w:sz w:val="22"/>
          <w:szCs w:val="22"/>
          <w:lang w:eastAsia="zh-CN"/>
        </w:rPr>
        <w:t>Then</w:t>
      </w:r>
      <w:r>
        <w:rPr>
          <w:sz w:val="22"/>
          <w:szCs w:val="22"/>
          <w:lang w:eastAsia="zh-CN"/>
        </w:rPr>
        <w:t xml:space="preserve"> the best gNB beam can be discovered in P-2 and the corresponding UE beam can be refined in P-3. </w:t>
      </w:r>
      <w:r w:rsidR="002731C5">
        <w:rPr>
          <w:sz w:val="22"/>
          <w:szCs w:val="22"/>
          <w:lang w:eastAsia="zh-CN"/>
        </w:rPr>
        <w:t>When reporting the beam state for N selected beams, there can be the following options for the N beams selection:</w:t>
      </w:r>
    </w:p>
    <w:p w14:paraId="50BFC216" w14:textId="73BF8F58" w:rsidR="002731C5" w:rsidRDefault="002731C5" w:rsidP="00C16103">
      <w:pPr>
        <w:ind w:firstLine="284"/>
        <w:jc w:val="both"/>
        <w:rPr>
          <w:sz w:val="22"/>
          <w:szCs w:val="22"/>
          <w:lang w:eastAsia="zh-CN"/>
        </w:rPr>
      </w:pPr>
      <w:r>
        <w:rPr>
          <w:sz w:val="22"/>
          <w:szCs w:val="22"/>
          <w:lang w:eastAsia="zh-CN"/>
        </w:rPr>
        <w:t>Option 1: group based selection</w:t>
      </w:r>
    </w:p>
    <w:p w14:paraId="5E68BE91" w14:textId="53CB56A9" w:rsidR="002731C5" w:rsidRDefault="002731C5" w:rsidP="00C16103">
      <w:pPr>
        <w:ind w:firstLine="284"/>
        <w:jc w:val="both"/>
        <w:rPr>
          <w:sz w:val="22"/>
          <w:szCs w:val="22"/>
          <w:lang w:eastAsia="zh-CN"/>
        </w:rPr>
      </w:pPr>
      <w:r>
        <w:rPr>
          <w:sz w:val="22"/>
          <w:szCs w:val="22"/>
          <w:lang w:eastAsia="zh-CN"/>
        </w:rPr>
        <w:t>Option 2: RSRP/RSRQ based selection</w:t>
      </w:r>
    </w:p>
    <w:p w14:paraId="6D8ADE41" w14:textId="78674941" w:rsidR="00D007AF" w:rsidRDefault="002731C5" w:rsidP="00C16103">
      <w:pPr>
        <w:ind w:firstLine="284"/>
        <w:jc w:val="both"/>
        <w:rPr>
          <w:sz w:val="22"/>
          <w:szCs w:val="22"/>
          <w:lang w:eastAsia="zh-CN"/>
        </w:rPr>
      </w:pPr>
      <w:r>
        <w:rPr>
          <w:sz w:val="22"/>
          <w:szCs w:val="22"/>
          <w:lang w:eastAsia="zh-CN"/>
        </w:rPr>
        <w:t>In option 1, s</w:t>
      </w:r>
      <w:r w:rsidR="00157551">
        <w:rPr>
          <w:sz w:val="22"/>
          <w:szCs w:val="22"/>
          <w:lang w:eastAsia="zh-CN"/>
        </w:rPr>
        <w:t>ome high</w:t>
      </w:r>
      <w:r w:rsidR="00DB3831">
        <w:rPr>
          <w:sz w:val="22"/>
          <w:szCs w:val="22"/>
          <w:lang w:eastAsia="zh-CN"/>
        </w:rPr>
        <w:t>ly</w:t>
      </w:r>
      <w:r w:rsidR="00157551">
        <w:rPr>
          <w:sz w:val="22"/>
          <w:szCs w:val="22"/>
          <w:lang w:eastAsia="zh-CN"/>
        </w:rPr>
        <w:t xml:space="preserve"> correlated gNodeB beams can be grouped</w:t>
      </w:r>
      <w:r w:rsidR="00DB3831">
        <w:rPr>
          <w:sz w:val="22"/>
          <w:szCs w:val="22"/>
          <w:lang w:eastAsia="zh-CN"/>
        </w:rPr>
        <w:t xml:space="preserve"> and the UE only needs to report the beam state for the best beam among the beam group. The benefit is that the UE feedback could include the beams targeting to different channel clusters with limited overhead so that the gNB could find out all possible gNB-UE links and recover the beam if blockage of one link happens. However, there are still some drawbacks: one is that although some signalling overhead in reporting can be saved, additional signalling overhead should be required to maintain the grouping principle; another is that as the UE only report the beam state for the best beam within one group, the gNB cannot easily estimate the CSI if it would like to use one neighbour beam to transmit the signal, which could increase the scheduling limitation. </w:t>
      </w:r>
    </w:p>
    <w:p w14:paraId="38ECA12C" w14:textId="78A2F8F7" w:rsidR="00225C21" w:rsidRDefault="00DB3831" w:rsidP="00C16103">
      <w:pPr>
        <w:ind w:firstLine="284"/>
        <w:jc w:val="both"/>
        <w:rPr>
          <w:sz w:val="22"/>
          <w:szCs w:val="22"/>
          <w:lang w:eastAsia="zh-CN"/>
        </w:rPr>
      </w:pPr>
      <w:r>
        <w:rPr>
          <w:sz w:val="22"/>
          <w:szCs w:val="22"/>
          <w:lang w:eastAsia="zh-CN"/>
        </w:rPr>
        <w:lastRenderedPageBreak/>
        <w:t>On the other hand,</w:t>
      </w:r>
      <w:r w:rsidR="002731C5">
        <w:rPr>
          <w:sz w:val="22"/>
          <w:szCs w:val="22"/>
          <w:lang w:eastAsia="zh-CN"/>
        </w:rPr>
        <w:t xml:space="preserve"> in option 2,</w:t>
      </w:r>
      <w:r>
        <w:rPr>
          <w:sz w:val="22"/>
          <w:szCs w:val="22"/>
          <w:lang w:eastAsia="zh-CN"/>
        </w:rPr>
        <w:t xml:space="preserve"> </w:t>
      </w:r>
      <w:r w:rsidR="002731C5">
        <w:rPr>
          <w:sz w:val="22"/>
          <w:szCs w:val="22"/>
          <w:lang w:eastAsia="zh-CN"/>
        </w:rPr>
        <w:t>the N beams can be selected based on the RSRP/RSRQ. The UE could report the beam state for N strongest beams.</w:t>
      </w:r>
      <w:r w:rsidR="00D007AF">
        <w:rPr>
          <w:sz w:val="22"/>
          <w:szCs w:val="22"/>
          <w:lang w:eastAsia="zh-CN"/>
        </w:rPr>
        <w:t xml:space="preserve"> </w:t>
      </w:r>
      <w:r w:rsidR="002731C5">
        <w:rPr>
          <w:sz w:val="22"/>
          <w:szCs w:val="22"/>
          <w:lang w:eastAsia="zh-CN"/>
        </w:rPr>
        <w:t>T</w:t>
      </w:r>
      <w:r w:rsidR="00D007AF">
        <w:rPr>
          <w:sz w:val="22"/>
          <w:szCs w:val="22"/>
          <w:lang w:eastAsia="zh-CN"/>
        </w:rPr>
        <w:t>he UE may still report the beam state for s</w:t>
      </w:r>
      <w:r w:rsidR="002731C5">
        <w:rPr>
          <w:sz w:val="22"/>
          <w:szCs w:val="22"/>
          <w:lang w:eastAsia="zh-CN"/>
        </w:rPr>
        <w:t>ome highly correlated gNB beams,</w:t>
      </w:r>
      <w:r w:rsidR="00D007AF">
        <w:rPr>
          <w:sz w:val="22"/>
          <w:szCs w:val="22"/>
          <w:lang w:eastAsia="zh-CN"/>
        </w:rPr>
        <w:t xml:space="preserve"> </w:t>
      </w:r>
      <w:r w:rsidR="002731C5">
        <w:rPr>
          <w:sz w:val="22"/>
          <w:szCs w:val="22"/>
          <w:lang w:eastAsia="zh-CN"/>
        </w:rPr>
        <w:t>which</w:t>
      </w:r>
      <w:r w:rsidR="00D007AF">
        <w:rPr>
          <w:sz w:val="22"/>
          <w:szCs w:val="22"/>
          <w:lang w:eastAsia="zh-CN"/>
        </w:rPr>
        <w:t xml:space="preserve"> is not redundant, because it can be helpful for the gNB to estimate the possible CSI if it would like to use a neighbour beam to transmit the downlink signal. So this could release some scheduler limitation. </w:t>
      </w:r>
    </w:p>
    <w:p w14:paraId="283B9EB9" w14:textId="0E976700" w:rsidR="00F47955" w:rsidRDefault="002731C5" w:rsidP="00C73372">
      <w:pPr>
        <w:ind w:firstLine="284"/>
        <w:jc w:val="both"/>
        <w:rPr>
          <w:sz w:val="22"/>
          <w:szCs w:val="22"/>
          <w:lang w:eastAsia="zh-CN"/>
        </w:rPr>
      </w:pPr>
      <w:r>
        <w:rPr>
          <w:sz w:val="22"/>
          <w:szCs w:val="22"/>
          <w:lang w:eastAsia="zh-CN"/>
        </w:rPr>
        <w:t>In [3], some system level simulation results have been provided. The results and simulation assumptions are also illustrated in appendix</w:t>
      </w:r>
      <w:r w:rsidR="00F47955">
        <w:rPr>
          <w:sz w:val="22"/>
          <w:szCs w:val="22"/>
          <w:lang w:eastAsia="zh-CN"/>
        </w:rPr>
        <w:t xml:space="preserve"> as shown in Figure A-1 – Figure A-6</w:t>
      </w:r>
      <w:r>
        <w:rPr>
          <w:sz w:val="22"/>
          <w:szCs w:val="22"/>
          <w:lang w:eastAsia="zh-CN"/>
        </w:rPr>
        <w:t xml:space="preserve">. </w:t>
      </w:r>
      <w:r w:rsidR="00F47955">
        <w:rPr>
          <w:sz w:val="22"/>
          <w:szCs w:val="22"/>
          <w:lang w:eastAsia="zh-CN"/>
        </w:rPr>
        <w:t>It can be observed that the spatial correlation for the reported beams could be low for the beam sweeping with small OSF, which means different channel clusters could also be captured for option 2.</w:t>
      </w:r>
    </w:p>
    <w:p w14:paraId="682BA2EA" w14:textId="77777777" w:rsidR="00881E78" w:rsidRPr="00F47955" w:rsidRDefault="00881E78" w:rsidP="00C73372">
      <w:pPr>
        <w:ind w:firstLine="284"/>
        <w:jc w:val="both"/>
        <w:rPr>
          <w:sz w:val="22"/>
          <w:szCs w:val="22"/>
          <w:lang w:eastAsia="zh-CN"/>
        </w:rPr>
        <w:sectPr w:rsidR="00881E78" w:rsidRPr="00F47955" w:rsidSect="00F47955">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p>
    <w:p w14:paraId="7B43C2E7" w14:textId="255F4D00" w:rsidR="00641C76" w:rsidRDefault="00E54D7D" w:rsidP="00C16103">
      <w:pPr>
        <w:ind w:firstLine="284"/>
        <w:jc w:val="both"/>
        <w:rPr>
          <w:b/>
          <w:i/>
          <w:sz w:val="22"/>
          <w:szCs w:val="22"/>
          <w:lang w:eastAsia="zh-CN"/>
        </w:rPr>
      </w:pPr>
      <w:r w:rsidRPr="00E54D7D">
        <w:rPr>
          <w:b/>
          <w:i/>
          <w:sz w:val="22"/>
          <w:szCs w:val="22"/>
          <w:lang w:eastAsia="zh-CN"/>
        </w:rPr>
        <w:t xml:space="preserve">Proposal 1: </w:t>
      </w:r>
      <w:r w:rsidR="00F47955">
        <w:rPr>
          <w:b/>
          <w:i/>
          <w:sz w:val="22"/>
          <w:szCs w:val="22"/>
          <w:lang w:eastAsia="zh-CN"/>
        </w:rPr>
        <w:t>the N reported beams should be selected based on RSRP/RSRQ for each beams</w:t>
      </w:r>
      <w:r w:rsidR="00641C76">
        <w:rPr>
          <w:b/>
          <w:i/>
          <w:sz w:val="22"/>
          <w:szCs w:val="22"/>
          <w:lang w:eastAsia="zh-CN"/>
        </w:rPr>
        <w:t>.</w:t>
      </w:r>
    </w:p>
    <w:p w14:paraId="5419C8F3" w14:textId="7C3EE4D8" w:rsidR="00F47955" w:rsidRPr="00F47955" w:rsidRDefault="00F47955" w:rsidP="00C16103">
      <w:pPr>
        <w:ind w:firstLine="284"/>
        <w:jc w:val="both"/>
        <w:rPr>
          <w:i/>
          <w:sz w:val="22"/>
          <w:szCs w:val="22"/>
          <w:u w:val="single"/>
          <w:lang w:eastAsia="zh-CN"/>
        </w:rPr>
      </w:pPr>
      <w:r w:rsidRPr="00F47955">
        <w:rPr>
          <w:rFonts w:hint="eastAsia"/>
          <w:i/>
          <w:sz w:val="22"/>
          <w:szCs w:val="22"/>
          <w:u w:val="single"/>
          <w:lang w:eastAsia="zh-CN"/>
        </w:rPr>
        <w:t>Content of beam reporting</w:t>
      </w:r>
    </w:p>
    <w:p w14:paraId="458E35C8" w14:textId="4C44C8FE"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receiver and such CSI may be measured only from partial bandwidth if the CSI-RS for P-1 is using some small bandwidth, which could not be effective enough to determine the CSI for other bandwidth. Hence with regard to the overhead of CSI-RS and the receiver complexity, at least for P-1 the beam state reporting should be based on RSRP. Moreover for different Rx beams, different interference level may be observed, which means different RSRQ can be observed form different gNB-UE beam pairs. Hence whether RSRQ should be reported can be studied. </w:t>
      </w:r>
    </w:p>
    <w:p w14:paraId="0527DD62" w14:textId="2EC7F44A" w:rsidR="00641C76"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beam management P-2, if the beam state report is based on RSRP, the gNB can use different beams from that in beam management P-1 to find out the best gNB beam, as it already knows the beam state for the beams in P-1. If the beam state report is based on CSI, the beams in P-1 may be utilized in P-2 to compare the CSI for the possib</w:t>
      </w:r>
      <w:r w:rsidR="00F47955">
        <w:rPr>
          <w:sz w:val="22"/>
          <w:szCs w:val="22"/>
          <w:lang w:eastAsia="zh-CN"/>
        </w:rPr>
        <w:t>le beams. Figure 1</w:t>
      </w:r>
      <w:r w:rsidR="00B000B7">
        <w:rPr>
          <w:sz w:val="22"/>
          <w:szCs w:val="22"/>
          <w:lang w:eastAsia="zh-CN"/>
        </w:rPr>
        <w:t xml:space="preserve"> illustrates one example for the two different beam state reporting scheme for P-2. </w:t>
      </w:r>
      <w:r w:rsidR="0091620D">
        <w:rPr>
          <w:sz w:val="22"/>
          <w:szCs w:val="22"/>
          <w:lang w:eastAsia="zh-CN"/>
        </w:rPr>
        <w:t xml:space="preserve">The gNB may schedule the strongest beams as well as their neighbour beams to determine the best gNB beam(s), if the beam state reporting for P-2 is based on CSI. Instead, if the beam state reporting is based on RSRP, the gNB only needs to schedule the beams not in the P-1 beam grid and compare the feedback of P-2 and P-1 to find out the best gNB beam(s). </w:t>
      </w:r>
      <w:r w:rsidR="00B000B7">
        <w:rPr>
          <w:sz w:val="22"/>
          <w:szCs w:val="22"/>
          <w:lang w:eastAsia="zh-CN"/>
        </w:rPr>
        <w:t xml:space="preserve">The overhead of the CSI-RS can be reduced if the RSRP based scheme is used, which could also reduce the UE’s complexity. The drawback is that additional reference signal for link adaptation may be required. </w:t>
      </w:r>
    </w:p>
    <w:p w14:paraId="39CFC686" w14:textId="74927D50" w:rsidR="00B000B7" w:rsidRDefault="00B000B7" w:rsidP="0091620D">
      <w:pPr>
        <w:ind w:firstLine="284"/>
        <w:jc w:val="center"/>
        <w:rPr>
          <w:sz w:val="22"/>
          <w:szCs w:val="22"/>
          <w:lang w:eastAsia="zh-CN"/>
        </w:rPr>
      </w:pPr>
      <w:r>
        <w:object w:dxaOrig="6885" w:dyaOrig="5716" w14:anchorId="4B96D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86.5pt" o:ole="">
            <v:imagedata r:id="rId14" o:title=""/>
          </v:shape>
          <o:OLEObject Type="Embed" ProgID="Visio.Drawing.15" ShapeID="_x0000_i1025" DrawAspect="Content" ObjectID="_1547623039" r:id="rId15"/>
        </w:object>
      </w:r>
    </w:p>
    <w:p w14:paraId="72FFD120" w14:textId="4F41F71C" w:rsidR="00B000B7" w:rsidRPr="0091620D" w:rsidRDefault="00F47955" w:rsidP="0091620D">
      <w:pPr>
        <w:ind w:firstLine="284"/>
        <w:jc w:val="center"/>
        <w:rPr>
          <w:b/>
          <w:sz w:val="22"/>
          <w:szCs w:val="22"/>
          <w:lang w:eastAsia="zh-CN"/>
        </w:rPr>
      </w:pPr>
      <w:r>
        <w:rPr>
          <w:b/>
          <w:sz w:val="22"/>
          <w:szCs w:val="22"/>
          <w:lang w:eastAsia="zh-CN"/>
        </w:rPr>
        <w:t>Figure 1</w:t>
      </w:r>
      <w:r w:rsidR="00B000B7" w:rsidRPr="0091620D">
        <w:rPr>
          <w:b/>
          <w:sz w:val="22"/>
          <w:szCs w:val="22"/>
          <w:lang w:eastAsia="zh-CN"/>
        </w:rPr>
        <w:t>: an example for different beam state reporting scheme in P-2</w:t>
      </w:r>
    </w:p>
    <w:p w14:paraId="21EC31E9" w14:textId="05E43283" w:rsidR="0091620D" w:rsidRPr="00641C76" w:rsidRDefault="0091620D" w:rsidP="00C16103">
      <w:pPr>
        <w:ind w:firstLine="284"/>
        <w:jc w:val="both"/>
        <w:rPr>
          <w:b/>
          <w:i/>
          <w:sz w:val="22"/>
          <w:szCs w:val="22"/>
          <w:lang w:eastAsia="zh-CN"/>
        </w:rPr>
      </w:pPr>
      <w:r>
        <w:rPr>
          <w:sz w:val="22"/>
          <w:szCs w:val="22"/>
          <w:lang w:eastAsia="zh-CN"/>
        </w:rPr>
        <w:t>For beam management P-3, if the applied gNB beam is a new gNB beam, which means this gNB beam is not used for current downlink transmission, some feedback could be helpful for the gNB to determine whether the beam switching operation is needed. Hence the beam state reporting for P-3 should be the same as that for P-1, so that the gNB could compare the quality of beams and decide which beam(s) to be utilized in the following subframes.</w:t>
      </w:r>
    </w:p>
    <w:p w14:paraId="6DDD8E8F" w14:textId="054F096C" w:rsidR="00E54D7D" w:rsidRPr="00E54D7D" w:rsidRDefault="00641C76" w:rsidP="00C16103">
      <w:pPr>
        <w:ind w:firstLine="284"/>
        <w:jc w:val="both"/>
        <w:rPr>
          <w:b/>
          <w:i/>
          <w:sz w:val="22"/>
          <w:szCs w:val="22"/>
          <w:lang w:eastAsia="zh-CN"/>
        </w:rPr>
      </w:pPr>
      <w:r>
        <w:rPr>
          <w:b/>
          <w:i/>
          <w:sz w:val="22"/>
          <w:szCs w:val="22"/>
          <w:lang w:eastAsia="zh-CN"/>
        </w:rPr>
        <w:t>Proposal 2: at least for beam management P-1,</w:t>
      </w:r>
      <w:r w:rsidR="00E54D7D" w:rsidRPr="00E54D7D">
        <w:rPr>
          <w:b/>
          <w:i/>
          <w:sz w:val="22"/>
          <w:szCs w:val="22"/>
          <w:lang w:eastAsia="zh-CN"/>
        </w:rPr>
        <w:t xml:space="preserve"> </w:t>
      </w:r>
      <w:r>
        <w:rPr>
          <w:b/>
          <w:i/>
          <w:sz w:val="22"/>
          <w:szCs w:val="22"/>
          <w:lang w:eastAsia="zh-CN"/>
        </w:rPr>
        <w:t xml:space="preserve">the beam state report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can be FFS.</w:t>
      </w:r>
      <w:r w:rsidR="0091620D">
        <w:rPr>
          <w:b/>
          <w:i/>
          <w:sz w:val="22"/>
          <w:szCs w:val="22"/>
          <w:lang w:eastAsia="zh-CN"/>
        </w:rPr>
        <w:t xml:space="preserve"> </w:t>
      </w:r>
    </w:p>
    <w:p w14:paraId="47F38B0E" w14:textId="2A6C8B3C" w:rsidR="00F47955" w:rsidRPr="00F47955" w:rsidRDefault="00F47955" w:rsidP="00A839A4">
      <w:pPr>
        <w:ind w:firstLine="284"/>
        <w:jc w:val="both"/>
        <w:rPr>
          <w:i/>
          <w:sz w:val="22"/>
          <w:szCs w:val="22"/>
          <w:u w:val="single"/>
          <w:lang w:eastAsia="zh-CN"/>
        </w:rPr>
      </w:pPr>
      <w:r w:rsidRPr="00F47955">
        <w:rPr>
          <w:rFonts w:hint="eastAsia"/>
          <w:i/>
          <w:sz w:val="22"/>
          <w:szCs w:val="22"/>
          <w:u w:val="single"/>
          <w:lang w:eastAsia="zh-CN"/>
        </w:rPr>
        <w:t>An</w:t>
      </w:r>
      <w:r w:rsidRPr="00F47955">
        <w:rPr>
          <w:i/>
          <w:sz w:val="22"/>
          <w:szCs w:val="22"/>
          <w:u w:val="single"/>
          <w:lang w:eastAsia="zh-CN"/>
        </w:rPr>
        <w:t>tenna Group based Beam Reporting</w:t>
      </w:r>
    </w:p>
    <w:p w14:paraId="3E270BD4" w14:textId="539AA222" w:rsidR="00825A0D" w:rsidRPr="002731C5" w:rsidRDefault="006B4287" w:rsidP="00A839A4">
      <w:pPr>
        <w:ind w:firstLine="284"/>
        <w:jc w:val="both"/>
        <w:rPr>
          <w:sz w:val="22"/>
          <w:szCs w:val="22"/>
          <w:lang w:eastAsia="zh-CN"/>
        </w:rPr>
      </w:pPr>
      <w:r>
        <w:rPr>
          <w:sz w:val="22"/>
          <w:szCs w:val="22"/>
          <w:lang w:eastAsia="zh-CN"/>
        </w:rPr>
        <w:t>T</w:t>
      </w:r>
      <w:r>
        <w:rPr>
          <w:rFonts w:hint="eastAsia"/>
          <w:sz w:val="22"/>
          <w:szCs w:val="22"/>
          <w:lang w:eastAsia="zh-CN"/>
        </w:rPr>
        <w:t xml:space="preserve">he </w:t>
      </w:r>
      <w:r>
        <w:rPr>
          <w:sz w:val="22"/>
          <w:szCs w:val="22"/>
          <w:lang w:eastAsia="zh-CN"/>
        </w:rPr>
        <w:t xml:space="preserve">UE may have multiple antenna panels which are targeting to opposite or different directions. The beam state measured from one antenna panel could be different from that measured from another antenna panel. </w:t>
      </w:r>
      <w:r w:rsidR="00F06B1C">
        <w:rPr>
          <w:sz w:val="22"/>
          <w:szCs w:val="22"/>
          <w:lang w:eastAsia="zh-CN"/>
        </w:rPr>
        <w:t xml:space="preserve">Based on network beam recovery mechanism, the gNB and UE could maintain </w:t>
      </w:r>
      <w:r w:rsidR="00F06B1C" w:rsidRPr="00FF4852">
        <w:rPr>
          <w:i/>
          <w:sz w:val="22"/>
          <w:szCs w:val="22"/>
          <w:lang w:eastAsia="zh-CN"/>
        </w:rPr>
        <w:t>N (N&gt;1)</w:t>
      </w:r>
      <w:r w:rsidR="00F06B1C">
        <w:rPr>
          <w:sz w:val="22"/>
          <w:szCs w:val="22"/>
          <w:lang w:eastAsia="zh-CN"/>
        </w:rPr>
        <w:t xml:space="preserve"> gNB-UE beam pairs. Then if the beam quality turns bad due to UE’s mobility/rotation or blockage, the gNB could switch to another beam pair to communicate with the UE. </w:t>
      </w:r>
      <w:r>
        <w:rPr>
          <w:sz w:val="22"/>
          <w:szCs w:val="22"/>
          <w:lang w:eastAsia="zh-CN"/>
        </w:rPr>
        <w:t xml:space="preserve">The </w:t>
      </w:r>
      <w:r w:rsidRPr="006B4287">
        <w:rPr>
          <w:i/>
          <w:sz w:val="22"/>
          <w:szCs w:val="22"/>
          <w:lang w:eastAsia="zh-CN"/>
        </w:rPr>
        <w:t>N</w:t>
      </w:r>
      <w:r>
        <w:rPr>
          <w:sz w:val="22"/>
          <w:szCs w:val="22"/>
          <w:lang w:eastAsia="zh-CN"/>
        </w:rPr>
        <w:t xml:space="preserve"> gNB-UE beam pairs may be measured from different antenna panels. </w:t>
      </w:r>
      <w:r w:rsidR="002731C5">
        <w:rPr>
          <w:sz w:val="22"/>
          <w:szCs w:val="22"/>
          <w:lang w:eastAsia="zh-CN"/>
        </w:rPr>
        <w:t>In [</w:t>
      </w:r>
      <w:r w:rsidR="00F47955">
        <w:rPr>
          <w:sz w:val="22"/>
          <w:szCs w:val="22"/>
          <w:lang w:eastAsia="zh-CN"/>
        </w:rPr>
        <w:t>4</w:t>
      </w:r>
      <w:r w:rsidR="002731C5">
        <w:rPr>
          <w:sz w:val="22"/>
          <w:szCs w:val="22"/>
          <w:lang w:eastAsia="zh-CN"/>
        </w:rPr>
        <w:t xml:space="preserve">], the group based beam management has been discussed. The UE could report the beams based on antenna groups, where one antenna group can refer to one antenna panel or subarray. As different antenna panel may target to different direction, the RSRP measured from different antenna panels could be different. Hence the antenna group based beam reporting should be supported. </w:t>
      </w:r>
    </w:p>
    <w:p w14:paraId="440385A2" w14:textId="77777777" w:rsidR="00825A0D" w:rsidRDefault="00D7663C" w:rsidP="00A839A4">
      <w:pPr>
        <w:ind w:firstLine="284"/>
        <w:jc w:val="both"/>
        <w:rPr>
          <w:sz w:val="22"/>
          <w:szCs w:val="22"/>
          <w:lang w:eastAsia="zh-CN"/>
        </w:rPr>
      </w:pPr>
      <w:r>
        <w:rPr>
          <w:sz w:val="22"/>
          <w:szCs w:val="22"/>
          <w:lang w:eastAsia="zh-CN"/>
        </w:rPr>
        <w:t xml:space="preserve">Table 1 illustrates one example RSRP measured from two antenna panels UE. </w:t>
      </w:r>
      <w:r w:rsidR="00825A0D">
        <w:rPr>
          <w:sz w:val="22"/>
          <w:szCs w:val="22"/>
          <w:lang w:eastAsia="zh-CN"/>
        </w:rPr>
        <w:t xml:space="preserve">In UE panel 1, the gNB beam 2 and UE beam 2 should be the best gNB-UE beam pair. In UE panel 2, the gNB beam 4 and UE beam 3 can be the second best gNB-UE beam pair. Then the two gNB beams can be simultaneously received if each UE panels have independent RF chains. </w:t>
      </w:r>
    </w:p>
    <w:p w14:paraId="44894BF3" w14:textId="1116BF1C" w:rsidR="006B4287" w:rsidRDefault="006B4287" w:rsidP="00A839A4">
      <w:pPr>
        <w:ind w:firstLine="284"/>
        <w:jc w:val="both"/>
        <w:rPr>
          <w:sz w:val="22"/>
          <w:szCs w:val="22"/>
          <w:lang w:eastAsia="zh-CN"/>
        </w:rPr>
      </w:pPr>
      <w:r>
        <w:rPr>
          <w:sz w:val="22"/>
          <w:szCs w:val="22"/>
          <w:lang w:eastAsia="zh-CN"/>
        </w:rPr>
        <w:t>T</w:t>
      </w:r>
      <w:r w:rsidR="00825A0D">
        <w:rPr>
          <w:sz w:val="22"/>
          <w:szCs w:val="22"/>
          <w:lang w:eastAsia="zh-CN"/>
        </w:rPr>
        <w:t>hus</w:t>
      </w:r>
      <w:r>
        <w:rPr>
          <w:sz w:val="22"/>
          <w:szCs w:val="22"/>
          <w:lang w:eastAsia="zh-CN"/>
        </w:rPr>
        <w:t xml:space="preserve"> when reporting the beam state, it is better for the UE to indicate whether the beams can be simultaneously received or not.</w:t>
      </w:r>
      <w:r w:rsidR="00825A0D">
        <w:rPr>
          <w:sz w:val="22"/>
          <w:szCs w:val="22"/>
          <w:lang w:eastAsia="zh-CN"/>
        </w:rPr>
        <w:t xml:space="preserve"> If the beams can be simultaneously received, the gNB could consider the two beams are received </w:t>
      </w:r>
      <w:r w:rsidR="00825A0D">
        <w:rPr>
          <w:sz w:val="22"/>
          <w:szCs w:val="22"/>
          <w:lang w:eastAsia="zh-CN"/>
        </w:rPr>
        <w:lastRenderedPageBreak/>
        <w:t>from two antenna panels so that they can be viewed as two gNB-UE links no matter whether the two gNB beams are highly correlated or not.</w:t>
      </w:r>
    </w:p>
    <w:p w14:paraId="794883B8" w14:textId="7255BEE6" w:rsidR="006B4287" w:rsidRDefault="00D7663C" w:rsidP="006B4287">
      <w:pPr>
        <w:ind w:firstLine="284"/>
        <w:jc w:val="center"/>
        <w:rPr>
          <w:b/>
          <w:sz w:val="22"/>
          <w:szCs w:val="22"/>
          <w:lang w:eastAsia="zh-CN"/>
        </w:rPr>
      </w:pPr>
      <w:r>
        <w:rPr>
          <w:b/>
          <w:sz w:val="22"/>
          <w:szCs w:val="22"/>
          <w:lang w:eastAsia="zh-CN"/>
        </w:rPr>
        <w:t>Table 1</w:t>
      </w:r>
      <w:r w:rsidR="006B4287" w:rsidRPr="00D7663C">
        <w:rPr>
          <w:b/>
          <w:sz w:val="22"/>
          <w:szCs w:val="22"/>
          <w:lang w:eastAsia="zh-CN"/>
        </w:rPr>
        <w:t xml:space="preserve">: </w:t>
      </w:r>
      <w:r>
        <w:rPr>
          <w:b/>
          <w:sz w:val="22"/>
          <w:szCs w:val="22"/>
          <w:lang w:eastAsia="zh-CN"/>
        </w:rPr>
        <w:t>an example RSRP measured from two antenna panels UE</w:t>
      </w:r>
    </w:p>
    <w:p w14:paraId="3F2B0C51" w14:textId="3FD308C8" w:rsidR="00D7663C" w:rsidRPr="00D7663C" w:rsidRDefault="00D7663C" w:rsidP="006B4287">
      <w:pPr>
        <w:ind w:firstLine="284"/>
        <w:jc w:val="center"/>
        <w:rPr>
          <w:b/>
          <w:sz w:val="22"/>
          <w:szCs w:val="22"/>
          <w:lang w:eastAsia="zh-CN"/>
        </w:rPr>
      </w:pPr>
      <w:r w:rsidRPr="00D7663C">
        <w:rPr>
          <w:noProof/>
          <w:lang w:val="en-US" w:eastAsia="zh-CN"/>
        </w:rPr>
        <w:drawing>
          <wp:inline distT="0" distB="0" distL="0" distR="0" wp14:anchorId="14C86B75" wp14:editId="2327902E">
            <wp:extent cx="5883275" cy="155257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3275" cy="1552575"/>
                    </a:xfrm>
                    <a:prstGeom prst="rect">
                      <a:avLst/>
                    </a:prstGeom>
                    <a:noFill/>
                    <a:ln>
                      <a:noFill/>
                    </a:ln>
                  </pic:spPr>
                </pic:pic>
              </a:graphicData>
            </a:graphic>
          </wp:inline>
        </w:drawing>
      </w:r>
    </w:p>
    <w:p w14:paraId="598F1648" w14:textId="6E4AC957" w:rsidR="005123BE" w:rsidRDefault="00A839A4" w:rsidP="005123BE">
      <w:pPr>
        <w:ind w:firstLine="284"/>
        <w:jc w:val="both"/>
        <w:rPr>
          <w:b/>
          <w:i/>
          <w:sz w:val="22"/>
          <w:szCs w:val="22"/>
          <w:lang w:eastAsia="zh-CN"/>
        </w:rPr>
      </w:pPr>
      <w:r w:rsidRPr="00AD7819">
        <w:rPr>
          <w:b/>
          <w:i/>
          <w:sz w:val="22"/>
          <w:szCs w:val="22"/>
          <w:lang w:eastAsia="zh-CN"/>
        </w:rPr>
        <w:t xml:space="preserve">Proposal </w:t>
      </w:r>
      <w:r w:rsidR="00EB3BE5">
        <w:rPr>
          <w:b/>
          <w:i/>
          <w:sz w:val="22"/>
          <w:szCs w:val="22"/>
          <w:lang w:eastAsia="zh-CN"/>
        </w:rPr>
        <w:t>3</w:t>
      </w:r>
      <w:r w:rsidRPr="00AD7819">
        <w:rPr>
          <w:b/>
          <w:i/>
          <w:sz w:val="22"/>
          <w:szCs w:val="22"/>
          <w:lang w:eastAsia="zh-CN"/>
        </w:rPr>
        <w:t xml:space="preserve">: </w:t>
      </w:r>
      <w:r w:rsidR="002731C5">
        <w:rPr>
          <w:b/>
          <w:i/>
          <w:sz w:val="22"/>
          <w:szCs w:val="22"/>
          <w:lang w:eastAsia="zh-CN"/>
        </w:rPr>
        <w:t xml:space="preserve">at least </w:t>
      </w:r>
      <w:r w:rsidR="00825A0D">
        <w:rPr>
          <w:b/>
          <w:i/>
          <w:sz w:val="22"/>
          <w:szCs w:val="22"/>
          <w:lang w:eastAsia="zh-CN"/>
        </w:rPr>
        <w:t xml:space="preserve">for multiple panel UE, </w:t>
      </w:r>
      <w:r w:rsidR="002731C5">
        <w:rPr>
          <w:b/>
          <w:i/>
          <w:sz w:val="22"/>
          <w:szCs w:val="22"/>
          <w:lang w:eastAsia="zh-CN"/>
        </w:rPr>
        <w:t>the antenna group based beam reporting should be supported, where one antenna group can refer to one antenna panel.</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76E5ACA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25A0D">
        <w:rPr>
          <w:sz w:val="22"/>
          <w:szCs w:val="22"/>
          <w:lang w:eastAsia="zh-CN"/>
        </w:rPr>
        <w:t>beam state report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28B6FFA3" w14:textId="77777777" w:rsidR="00F47955" w:rsidRDefault="00F47955" w:rsidP="00F47955">
      <w:pPr>
        <w:ind w:firstLine="284"/>
        <w:jc w:val="both"/>
        <w:rPr>
          <w:b/>
          <w:i/>
          <w:sz w:val="22"/>
          <w:szCs w:val="22"/>
          <w:lang w:eastAsia="zh-CN"/>
        </w:rPr>
      </w:pPr>
      <w:r w:rsidRPr="00E54D7D">
        <w:rPr>
          <w:b/>
          <w:i/>
          <w:sz w:val="22"/>
          <w:szCs w:val="22"/>
          <w:lang w:eastAsia="zh-CN"/>
        </w:rPr>
        <w:t xml:space="preserve">Proposal 1: </w:t>
      </w:r>
      <w:r>
        <w:rPr>
          <w:b/>
          <w:i/>
          <w:sz w:val="22"/>
          <w:szCs w:val="22"/>
          <w:lang w:eastAsia="zh-CN"/>
        </w:rPr>
        <w:t>the N reported beams should be selected based on RSRP/RSRQ for each beams.</w:t>
      </w:r>
    </w:p>
    <w:p w14:paraId="50436D38" w14:textId="77777777" w:rsidR="00F47955" w:rsidRPr="00E54D7D" w:rsidRDefault="00F47955" w:rsidP="00F47955">
      <w:pPr>
        <w:ind w:firstLine="284"/>
        <w:jc w:val="both"/>
        <w:rPr>
          <w:b/>
          <w:i/>
          <w:sz w:val="22"/>
          <w:szCs w:val="22"/>
          <w:lang w:eastAsia="zh-CN"/>
        </w:rPr>
      </w:pPr>
      <w:r>
        <w:rPr>
          <w:b/>
          <w:i/>
          <w:sz w:val="22"/>
          <w:szCs w:val="22"/>
          <w:lang w:eastAsia="zh-CN"/>
        </w:rPr>
        <w:t>Proposal 2: at least for beam management P-1,</w:t>
      </w:r>
      <w:r w:rsidRPr="00E54D7D">
        <w:rPr>
          <w:b/>
          <w:i/>
          <w:sz w:val="22"/>
          <w:szCs w:val="22"/>
          <w:lang w:eastAsia="zh-CN"/>
        </w:rPr>
        <w:t xml:space="preserve"> </w:t>
      </w:r>
      <w:r>
        <w:rPr>
          <w:b/>
          <w:i/>
          <w:sz w:val="22"/>
          <w:szCs w:val="22"/>
          <w:lang w:eastAsia="zh-CN"/>
        </w:rPr>
        <w:t xml:space="preserve">the beam state report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can be FFS.</w:t>
      </w:r>
      <w:r>
        <w:rPr>
          <w:b/>
          <w:i/>
          <w:sz w:val="22"/>
          <w:szCs w:val="22"/>
          <w:lang w:eastAsia="zh-CN"/>
        </w:rPr>
        <w:t xml:space="preserve"> </w:t>
      </w:r>
    </w:p>
    <w:p w14:paraId="38211AFB" w14:textId="77777777" w:rsidR="00F47955" w:rsidRDefault="00F47955" w:rsidP="00F47955">
      <w:pPr>
        <w:ind w:firstLine="284"/>
        <w:jc w:val="both"/>
        <w:rPr>
          <w:b/>
          <w:i/>
          <w:sz w:val="22"/>
          <w:szCs w:val="22"/>
          <w:lang w:eastAsia="zh-CN"/>
        </w:rPr>
      </w:pPr>
      <w:r w:rsidRPr="00AD7819">
        <w:rPr>
          <w:b/>
          <w:i/>
          <w:sz w:val="22"/>
          <w:szCs w:val="22"/>
          <w:lang w:eastAsia="zh-CN"/>
        </w:rPr>
        <w:t xml:space="preserve">Proposal </w:t>
      </w:r>
      <w:r>
        <w:rPr>
          <w:b/>
          <w:i/>
          <w:sz w:val="22"/>
          <w:szCs w:val="22"/>
          <w:lang w:eastAsia="zh-CN"/>
        </w:rPr>
        <w:t>3</w:t>
      </w:r>
      <w:r w:rsidRPr="00AD7819">
        <w:rPr>
          <w:b/>
          <w:i/>
          <w:sz w:val="22"/>
          <w:szCs w:val="22"/>
          <w:lang w:eastAsia="zh-CN"/>
        </w:rPr>
        <w:t xml:space="preserve">: </w:t>
      </w:r>
      <w:r>
        <w:rPr>
          <w:b/>
          <w:i/>
          <w:sz w:val="22"/>
          <w:szCs w:val="22"/>
          <w:lang w:eastAsia="zh-CN"/>
        </w:rPr>
        <w:t>at least for multiple panel UE, the antenna group based beam reporting should be supported, where one antenna group can refer to one antenna panel.</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1B972704" w:rsidR="00E75BCE" w:rsidRDefault="00CF3112" w:rsidP="009F04E9">
      <w:pPr>
        <w:numPr>
          <w:ilvl w:val="0"/>
          <w:numId w:val="2"/>
        </w:numPr>
        <w:rPr>
          <w:sz w:val="22"/>
          <w:szCs w:val="22"/>
          <w:lang w:val="en-US" w:eastAsia="ja-JP"/>
        </w:rPr>
      </w:pPr>
      <w:bookmarkStart w:id="1" w:name="_Ref465406897"/>
      <w:r w:rsidRPr="00CF3112">
        <w:rPr>
          <w:rFonts w:hint="eastAsia"/>
          <w:sz w:val="22"/>
          <w:szCs w:val="22"/>
          <w:lang w:val="en-US" w:eastAsia="ja-JP"/>
        </w:rPr>
        <w:t xml:space="preserve">3GPP </w:t>
      </w:r>
      <w:r w:rsidR="00927DC5">
        <w:rPr>
          <w:sz w:val="22"/>
          <w:szCs w:val="22"/>
          <w:lang w:val="en-US" w:eastAsia="ja-JP"/>
        </w:rPr>
        <w:t>Chairman's Notes RAN1</w:t>
      </w:r>
      <w:bookmarkEnd w:id="1"/>
      <w:r w:rsidR="0008234E">
        <w:rPr>
          <w:sz w:val="22"/>
          <w:szCs w:val="22"/>
          <w:lang w:val="en-US" w:eastAsia="ja-JP"/>
        </w:rPr>
        <w:t xml:space="preserve"> NR Ad-Hoc </w:t>
      </w:r>
    </w:p>
    <w:p w14:paraId="2806852E" w14:textId="2F85DB39" w:rsidR="0008234E" w:rsidRDefault="0008234E" w:rsidP="0008234E">
      <w:pPr>
        <w:numPr>
          <w:ilvl w:val="0"/>
          <w:numId w:val="2"/>
        </w:numPr>
        <w:rPr>
          <w:sz w:val="22"/>
          <w:szCs w:val="22"/>
          <w:lang w:val="en-US" w:eastAsia="zh-CN"/>
        </w:rPr>
      </w:pPr>
      <w:r w:rsidRPr="0008234E">
        <w:rPr>
          <w:sz w:val="22"/>
          <w:szCs w:val="22"/>
          <w:lang w:val="en-US" w:eastAsia="zh-CN"/>
        </w:rPr>
        <w:t>R1-1701321</w:t>
      </w:r>
      <w:r>
        <w:rPr>
          <w:sz w:val="22"/>
          <w:szCs w:val="22"/>
          <w:lang w:val="en-US" w:eastAsia="zh-CN"/>
        </w:rPr>
        <w:t xml:space="preserve">. “WF on beam reporting”. </w:t>
      </w:r>
      <w:r w:rsidRPr="0008234E">
        <w:rPr>
          <w:sz w:val="22"/>
          <w:szCs w:val="22"/>
          <w:lang w:val="en-US" w:eastAsia="zh-CN"/>
        </w:rPr>
        <w:t xml:space="preserve">Samsung, KT </w:t>
      </w:r>
    </w:p>
    <w:p w14:paraId="461B0A63" w14:textId="1717C77E" w:rsidR="00F47955" w:rsidRDefault="00F47955" w:rsidP="00F47955">
      <w:pPr>
        <w:numPr>
          <w:ilvl w:val="0"/>
          <w:numId w:val="2"/>
        </w:numPr>
        <w:rPr>
          <w:sz w:val="22"/>
          <w:szCs w:val="22"/>
          <w:lang w:val="en-US" w:eastAsia="zh-CN"/>
        </w:rPr>
      </w:pPr>
      <w:r w:rsidRPr="00F47955">
        <w:rPr>
          <w:sz w:val="22"/>
          <w:szCs w:val="22"/>
          <w:lang w:val="en-US" w:eastAsia="zh-CN"/>
        </w:rPr>
        <w:t>R1-1700346</w:t>
      </w:r>
      <w:r>
        <w:rPr>
          <w:sz w:val="22"/>
          <w:szCs w:val="22"/>
          <w:lang w:val="en-US" w:eastAsia="zh-CN"/>
        </w:rPr>
        <w:t>. “</w:t>
      </w:r>
      <w:r w:rsidRPr="00F47955">
        <w:rPr>
          <w:sz w:val="22"/>
          <w:szCs w:val="22"/>
          <w:lang w:val="en-US" w:eastAsia="zh-CN"/>
        </w:rPr>
        <w:t>On Beam State Reporting</w:t>
      </w:r>
      <w:r>
        <w:rPr>
          <w:sz w:val="22"/>
          <w:szCs w:val="22"/>
          <w:lang w:val="en-US" w:eastAsia="zh-CN"/>
        </w:rPr>
        <w:t xml:space="preserve">”. </w:t>
      </w:r>
      <w:r w:rsidRPr="00F47955">
        <w:rPr>
          <w:sz w:val="22"/>
          <w:szCs w:val="22"/>
          <w:lang w:val="en-US" w:eastAsia="zh-CN"/>
        </w:rPr>
        <w:t>Intel Corporation</w:t>
      </w:r>
    </w:p>
    <w:p w14:paraId="5AA922C3" w14:textId="2D3AD2B8" w:rsidR="0008234E" w:rsidRDefault="0008234E" w:rsidP="0008234E">
      <w:pPr>
        <w:numPr>
          <w:ilvl w:val="0"/>
          <w:numId w:val="2"/>
        </w:numPr>
        <w:rPr>
          <w:sz w:val="22"/>
          <w:szCs w:val="22"/>
          <w:lang w:val="en-US" w:eastAsia="zh-CN"/>
        </w:rPr>
      </w:pPr>
      <w:r w:rsidRPr="0008234E">
        <w:rPr>
          <w:sz w:val="22"/>
          <w:szCs w:val="22"/>
          <w:lang w:val="en-US" w:eastAsia="zh-CN"/>
        </w:rPr>
        <w:t>R1-1701503</w:t>
      </w:r>
      <w:r>
        <w:rPr>
          <w:sz w:val="22"/>
          <w:szCs w:val="22"/>
          <w:lang w:val="en-US" w:eastAsia="zh-CN"/>
        </w:rPr>
        <w:t>. “</w:t>
      </w:r>
      <w:r w:rsidRPr="0008234E">
        <w:rPr>
          <w:sz w:val="22"/>
          <w:szCs w:val="22"/>
          <w:lang w:val="en-US" w:eastAsia="zh-CN"/>
        </w:rPr>
        <w:t>Way Forward on Beam Reporting for NR MIMO</w:t>
      </w:r>
      <w:r>
        <w:rPr>
          <w:sz w:val="22"/>
          <w:szCs w:val="22"/>
          <w:lang w:val="en-US" w:eastAsia="zh-CN"/>
        </w:rPr>
        <w:t xml:space="preserve">”. </w:t>
      </w:r>
      <w:r w:rsidRPr="0008234E">
        <w:rPr>
          <w:sz w:val="22"/>
          <w:szCs w:val="22"/>
          <w:lang w:val="en-US" w:eastAsia="zh-CN"/>
        </w:rPr>
        <w:t>ZTE, ZTE Microelectronics, Ericsson, Intel, MediaTek, Nokia, ASB, Samsung</w:t>
      </w:r>
    </w:p>
    <w:p w14:paraId="4B0D1ECC" w14:textId="517BEB29" w:rsidR="00EB3BE5" w:rsidRPr="00EB3BE5" w:rsidRDefault="00EB3BE5" w:rsidP="00EB3BE5">
      <w:pPr>
        <w:pStyle w:val="Heading1"/>
        <w:pBdr>
          <w:top w:val="single" w:sz="12" w:space="4" w:color="auto"/>
        </w:pBdr>
        <w:ind w:left="0" w:firstLine="0"/>
        <w:rPr>
          <w:rFonts w:cs="Arial"/>
          <w:lang w:val="en-US"/>
        </w:rPr>
      </w:pPr>
      <w:r w:rsidRPr="00EB3BE5">
        <w:rPr>
          <w:rFonts w:cs="Arial"/>
          <w:lang w:val="en-US"/>
        </w:rPr>
        <w:t>Appendix – Simulation Assumptions</w:t>
      </w:r>
    </w:p>
    <w:p w14:paraId="67B4BC51" w14:textId="77777777" w:rsidR="00AD5C53" w:rsidRPr="003D6AC2" w:rsidRDefault="00AD5C53" w:rsidP="00AD5C53">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AD5C53" w14:paraId="7A300606" w14:textId="77777777" w:rsidTr="00434E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BA9600C" w14:textId="77777777" w:rsidR="00AD5C53" w:rsidRDefault="00AD5C53" w:rsidP="00434E0C">
            <w:pPr>
              <w:rPr>
                <w:lang w:val="en-US" w:eastAsia="zh-CN"/>
              </w:rPr>
            </w:pPr>
            <w:r>
              <w:rPr>
                <w:rFonts w:hint="eastAsia"/>
                <w:lang w:val="en-US" w:eastAsia="zh-CN"/>
              </w:rPr>
              <w:t>Parameter</w:t>
            </w:r>
          </w:p>
        </w:tc>
        <w:tc>
          <w:tcPr>
            <w:tcW w:w="3729" w:type="dxa"/>
          </w:tcPr>
          <w:p w14:paraId="4BD6600F" w14:textId="77777777" w:rsidR="00AD5C53" w:rsidRDefault="00AD5C53" w:rsidP="00434E0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AD5C53" w14:paraId="548A2C84"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F640792" w14:textId="77777777" w:rsidR="00AD5C53" w:rsidRDefault="00AD5C53" w:rsidP="00434E0C">
            <w:pPr>
              <w:rPr>
                <w:lang w:val="en-US" w:eastAsia="zh-CN"/>
              </w:rPr>
            </w:pPr>
            <w:r>
              <w:rPr>
                <w:rFonts w:hint="eastAsia"/>
                <w:lang w:val="en-US" w:eastAsia="zh-CN"/>
              </w:rPr>
              <w:t>Scenario</w:t>
            </w:r>
          </w:p>
        </w:tc>
        <w:tc>
          <w:tcPr>
            <w:tcW w:w="3729" w:type="dxa"/>
          </w:tcPr>
          <w:p w14:paraId="5B833B63" w14:textId="232DA31B"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UMi</w:t>
            </w:r>
          </w:p>
        </w:tc>
      </w:tr>
      <w:tr w:rsidR="00AD5C53" w14:paraId="4C481ABB"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3DA9ED7" w14:textId="77777777" w:rsidR="00AD5C53" w:rsidRDefault="00AD5C53" w:rsidP="00434E0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050C849C"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AD5C53" w14:paraId="4B32C6A1"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5364B68" w14:textId="77777777" w:rsidR="00AD5C53" w:rsidRDefault="00AD5C53" w:rsidP="00434E0C">
            <w:pPr>
              <w:rPr>
                <w:lang w:val="en-US" w:eastAsia="zh-CN"/>
              </w:rPr>
            </w:pPr>
            <w:r>
              <w:rPr>
                <w:rFonts w:hint="eastAsia"/>
                <w:lang w:val="en-US" w:eastAsia="zh-CN"/>
              </w:rPr>
              <w:lastRenderedPageBreak/>
              <w:t>Si</w:t>
            </w:r>
            <w:r>
              <w:rPr>
                <w:lang w:val="en-US" w:eastAsia="zh-CN"/>
              </w:rPr>
              <w:t>mulation bandwidth</w:t>
            </w:r>
          </w:p>
        </w:tc>
        <w:tc>
          <w:tcPr>
            <w:tcW w:w="3729" w:type="dxa"/>
          </w:tcPr>
          <w:p w14:paraId="0EF79599" w14:textId="77777777"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AD5C53" w14:paraId="6552DA69"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75FAE33B" w14:textId="77777777" w:rsidR="00AD5C53" w:rsidRDefault="00AD5C53" w:rsidP="00434E0C">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34EC38FC"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AD5C53" w14:paraId="61C99589"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3691D732" w14:textId="77777777" w:rsidR="00AD5C53" w:rsidRDefault="00AD5C53" w:rsidP="00434E0C">
            <w:pPr>
              <w:rPr>
                <w:lang w:val="en-US" w:eastAsia="zh-CN"/>
              </w:rPr>
            </w:pPr>
            <w:r>
              <w:rPr>
                <w:lang w:val="en-US" w:eastAsia="zh-CN"/>
              </w:rPr>
              <w:t>Number of TRPs</w:t>
            </w:r>
          </w:p>
        </w:tc>
        <w:tc>
          <w:tcPr>
            <w:tcW w:w="3729" w:type="dxa"/>
          </w:tcPr>
          <w:p w14:paraId="13F965F8" w14:textId="21D71399" w:rsidR="00AD5C53" w:rsidRDefault="00AD3507"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21</w:t>
            </w:r>
          </w:p>
        </w:tc>
      </w:tr>
      <w:tr w:rsidR="00AD5C53" w14:paraId="438E374F"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D7A9CB0" w14:textId="77777777" w:rsidR="00AD5C53" w:rsidRDefault="00AD5C53" w:rsidP="00434E0C">
            <w:pPr>
              <w:rPr>
                <w:lang w:val="en-US" w:eastAsia="zh-CN"/>
              </w:rPr>
            </w:pPr>
            <w:r>
              <w:rPr>
                <w:lang w:val="en-US" w:eastAsia="zh-CN"/>
              </w:rPr>
              <w:t>UE distribution</w:t>
            </w:r>
          </w:p>
        </w:tc>
        <w:tc>
          <w:tcPr>
            <w:tcW w:w="3729" w:type="dxa"/>
          </w:tcPr>
          <w:p w14:paraId="33D9BF57" w14:textId="578F4614"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10 user</w:t>
            </w:r>
            <w:r>
              <w:rPr>
                <w:lang w:val="en-US" w:eastAsia="zh-CN"/>
              </w:rPr>
              <w:t>s</w:t>
            </w:r>
            <w:r>
              <w:rPr>
                <w:rFonts w:hint="eastAsia"/>
                <w:lang w:val="en-US" w:eastAsia="zh-CN"/>
              </w:rPr>
              <w:t xml:space="preserve"> per TRP </w:t>
            </w:r>
          </w:p>
        </w:tc>
      </w:tr>
      <w:tr w:rsidR="00AD5C53" w14:paraId="30CEEA2E"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229BF3C" w14:textId="7EC41E1D" w:rsidR="00AD5C53" w:rsidRDefault="00AD5C53" w:rsidP="00434E0C">
            <w:pPr>
              <w:rPr>
                <w:lang w:val="en-US" w:eastAsia="zh-CN"/>
              </w:rPr>
            </w:pPr>
            <w:r>
              <w:rPr>
                <w:lang w:val="en-US" w:eastAsia="zh-CN"/>
              </w:rPr>
              <w:t>Number of TRP beams</w:t>
            </w:r>
          </w:p>
        </w:tc>
        <w:tc>
          <w:tcPr>
            <w:tcW w:w="3729" w:type="dxa"/>
          </w:tcPr>
          <w:p w14:paraId="169A1972" w14:textId="38B01E82"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12, 22, 48</w:t>
            </w:r>
          </w:p>
        </w:tc>
      </w:tr>
      <w:tr w:rsidR="00AD5C53" w14:paraId="55D20EBD"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CFAC74C" w14:textId="77777777" w:rsidR="00AD5C53" w:rsidRPr="003D6AC2" w:rsidRDefault="00AD5C53" w:rsidP="00434E0C">
            <w:pPr>
              <w:rPr>
                <w:lang w:val="en-US" w:eastAsia="zh-CN"/>
              </w:rPr>
            </w:pPr>
            <w:r>
              <w:rPr>
                <w:lang w:val="en-US" w:eastAsia="zh-CN"/>
              </w:rPr>
              <w:t>TRP antenna structure</w:t>
            </w:r>
          </w:p>
        </w:tc>
        <w:tc>
          <w:tcPr>
            <w:tcW w:w="3729" w:type="dxa"/>
          </w:tcPr>
          <w:p w14:paraId="0BBC6742"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AD5C53" w14:paraId="27B14932"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68C589A" w14:textId="77777777" w:rsidR="00AD5C53" w:rsidRDefault="00AD5C53" w:rsidP="00434E0C">
            <w:pPr>
              <w:rPr>
                <w:lang w:val="en-US" w:eastAsia="zh-CN"/>
              </w:rPr>
            </w:pPr>
            <w:r>
              <w:rPr>
                <w:rFonts w:hint="eastAsia"/>
                <w:lang w:val="en-US" w:eastAsia="zh-CN"/>
              </w:rPr>
              <w:t>UE antenna structure</w:t>
            </w:r>
          </w:p>
        </w:tc>
        <w:tc>
          <w:tcPr>
            <w:tcW w:w="3729" w:type="dxa"/>
          </w:tcPr>
          <w:p w14:paraId="012FF406" w14:textId="01AA1234"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1, 1, 2, 2</w:t>
            </w:r>
            <w:r>
              <w:rPr>
                <w:rFonts w:hint="eastAsia"/>
                <w:lang w:val="en-US" w:eastAsia="zh-CN"/>
              </w:rPr>
              <w:t>)</w:t>
            </w:r>
          </w:p>
        </w:tc>
      </w:tr>
      <w:tr w:rsidR="00AD5C53" w14:paraId="43E82B4B"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51D3C9" w14:textId="51F3B8BD" w:rsidR="00AD5C53" w:rsidRDefault="00AD5C53" w:rsidP="00434E0C">
            <w:pPr>
              <w:rPr>
                <w:lang w:val="en-US" w:eastAsia="zh-CN"/>
              </w:rPr>
            </w:pPr>
            <w:r>
              <w:rPr>
                <w:lang w:val="en-US" w:eastAsia="zh-CN"/>
              </w:rPr>
              <w:t>Cell Association</w:t>
            </w:r>
          </w:p>
        </w:tc>
        <w:tc>
          <w:tcPr>
            <w:tcW w:w="3729" w:type="dxa"/>
          </w:tcPr>
          <w:p w14:paraId="7936BC71" w14:textId="018CF39D"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RSRP based</w:t>
            </w:r>
          </w:p>
        </w:tc>
      </w:tr>
    </w:tbl>
    <w:p w14:paraId="46EF1913" w14:textId="77777777" w:rsidR="00EB3BE5" w:rsidRDefault="00EB3BE5" w:rsidP="00EB3BE5">
      <w:pPr>
        <w:rPr>
          <w:sz w:val="22"/>
          <w:szCs w:val="22"/>
          <w:lang w:val="en-US" w:eastAsia="ja-JP"/>
        </w:rPr>
      </w:pPr>
    </w:p>
    <w:p w14:paraId="73192D01" w14:textId="77777777" w:rsidR="00F47955" w:rsidRDefault="00F47955" w:rsidP="00F47955">
      <w:pPr>
        <w:ind w:firstLine="284"/>
        <w:jc w:val="center"/>
        <w:rPr>
          <w:sz w:val="22"/>
          <w:szCs w:val="22"/>
          <w:lang w:eastAsia="zh-CN"/>
        </w:rPr>
        <w:sectPr w:rsidR="00F47955" w:rsidSect="00F47955">
          <w:footnotePr>
            <w:numRestart w:val="eachSect"/>
          </w:footnotePr>
          <w:type w:val="continuous"/>
          <w:pgSz w:w="12240" w:h="15840" w:code="1"/>
          <w:pgMar w:top="1411" w:right="990" w:bottom="1138" w:left="1080" w:header="677" w:footer="562" w:gutter="0"/>
          <w:cols w:space="720"/>
          <w:docGrid w:linePitch="272"/>
        </w:sectPr>
      </w:pPr>
    </w:p>
    <w:p w14:paraId="5E48E3F7" w14:textId="3261F5A3" w:rsidR="00F47955" w:rsidRDefault="00F47955" w:rsidP="00F47955">
      <w:pPr>
        <w:ind w:firstLine="284"/>
        <w:jc w:val="center"/>
        <w:rPr>
          <w:sz w:val="22"/>
          <w:szCs w:val="22"/>
          <w:lang w:eastAsia="zh-CN"/>
        </w:rPr>
      </w:pPr>
      <w:r w:rsidRPr="00C73372">
        <w:rPr>
          <w:noProof/>
          <w:sz w:val="22"/>
          <w:szCs w:val="22"/>
          <w:lang w:val="en-US" w:eastAsia="zh-CN"/>
        </w:rPr>
        <w:drawing>
          <wp:inline distT="0" distB="0" distL="0" distR="0" wp14:anchorId="343FD0C5" wp14:editId="0F38F70D">
            <wp:extent cx="2743200" cy="20582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2D5E5CAA" w14:textId="3AE65A8C" w:rsidR="00F47955" w:rsidRPr="00881E78" w:rsidRDefault="00F47955" w:rsidP="00F47955">
      <w:pPr>
        <w:ind w:firstLine="284"/>
        <w:jc w:val="center"/>
        <w:rPr>
          <w:b/>
          <w:sz w:val="22"/>
          <w:szCs w:val="22"/>
          <w:lang w:eastAsia="zh-CN"/>
        </w:rPr>
      </w:pPr>
      <w:r>
        <w:rPr>
          <w:b/>
          <w:sz w:val="22"/>
          <w:szCs w:val="22"/>
          <w:lang w:eastAsia="zh-CN"/>
        </w:rPr>
        <w:t>Figure A-1</w:t>
      </w:r>
      <w:r w:rsidRPr="00881E78">
        <w:rPr>
          <w:b/>
          <w:sz w:val="22"/>
          <w:szCs w:val="22"/>
          <w:lang w:eastAsia="zh-CN"/>
        </w:rPr>
        <w:t>: C.D.F. of spatial correlation for LOS UEs for 12 gNB beams</w:t>
      </w:r>
    </w:p>
    <w:p w14:paraId="1815A8BF" w14:textId="77777777" w:rsidR="00F47955" w:rsidRDefault="00F47955" w:rsidP="00F47955">
      <w:pPr>
        <w:ind w:firstLine="284"/>
        <w:jc w:val="center"/>
        <w:rPr>
          <w:sz w:val="22"/>
          <w:szCs w:val="22"/>
          <w:lang w:eastAsia="zh-CN"/>
        </w:rPr>
      </w:pPr>
      <w:r w:rsidRPr="00881E78">
        <w:rPr>
          <w:noProof/>
          <w:sz w:val="22"/>
          <w:szCs w:val="22"/>
          <w:lang w:val="en-US" w:eastAsia="zh-CN"/>
        </w:rPr>
        <w:drawing>
          <wp:inline distT="0" distB="0" distL="0" distR="0" wp14:anchorId="176A6D44" wp14:editId="68EE7E60">
            <wp:extent cx="2743200" cy="20582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11F769B4" w14:textId="322C79D0" w:rsidR="00F47955" w:rsidRPr="00881E78" w:rsidRDefault="00F47955" w:rsidP="00F47955">
      <w:pPr>
        <w:ind w:firstLine="284"/>
        <w:jc w:val="center"/>
        <w:rPr>
          <w:b/>
          <w:sz w:val="22"/>
          <w:szCs w:val="22"/>
          <w:lang w:eastAsia="zh-CN"/>
        </w:rPr>
      </w:pPr>
      <w:r>
        <w:rPr>
          <w:b/>
          <w:sz w:val="22"/>
          <w:szCs w:val="22"/>
          <w:lang w:eastAsia="zh-CN"/>
        </w:rPr>
        <w:t>Figure A-2</w:t>
      </w:r>
      <w:r w:rsidRPr="00881E78">
        <w:rPr>
          <w:b/>
          <w:sz w:val="22"/>
          <w:szCs w:val="22"/>
          <w:lang w:eastAsia="zh-CN"/>
        </w:rPr>
        <w:t>: C.D.F. of spatial correlation for NLOS UEs for 12 gNB beams</w:t>
      </w:r>
    </w:p>
    <w:p w14:paraId="5B9EC859" w14:textId="77777777" w:rsidR="00F47955" w:rsidRDefault="00F47955" w:rsidP="00F47955">
      <w:pPr>
        <w:ind w:firstLine="284"/>
        <w:jc w:val="both"/>
        <w:rPr>
          <w:sz w:val="22"/>
          <w:szCs w:val="22"/>
          <w:lang w:eastAsia="zh-CN"/>
        </w:rPr>
        <w:sectPr w:rsidR="00F47955" w:rsidSect="00F47955">
          <w:footnotePr>
            <w:numRestart w:val="eachSect"/>
          </w:footnotePr>
          <w:type w:val="continuous"/>
          <w:pgSz w:w="12240" w:h="15840" w:code="1"/>
          <w:pgMar w:top="1411" w:right="990" w:bottom="1138" w:left="1080" w:header="677" w:footer="562" w:gutter="0"/>
          <w:cols w:num="2" w:space="720"/>
          <w:docGrid w:linePitch="272"/>
        </w:sectPr>
      </w:pPr>
    </w:p>
    <w:p w14:paraId="7578F3BE" w14:textId="77777777" w:rsidR="00F47955" w:rsidRPr="00C73372" w:rsidRDefault="00F47955" w:rsidP="00F47955">
      <w:pPr>
        <w:ind w:firstLine="284"/>
        <w:jc w:val="center"/>
        <w:rPr>
          <w:sz w:val="22"/>
          <w:szCs w:val="22"/>
          <w:lang w:eastAsia="zh-CN"/>
        </w:rPr>
      </w:pPr>
      <w:r w:rsidRPr="00881E78">
        <w:rPr>
          <w:noProof/>
          <w:sz w:val="22"/>
          <w:szCs w:val="22"/>
          <w:lang w:val="en-US" w:eastAsia="zh-CN"/>
        </w:rPr>
        <w:drawing>
          <wp:inline distT="0" distB="0" distL="0" distR="0" wp14:anchorId="20731D51" wp14:editId="7B386A3D">
            <wp:extent cx="2743200" cy="20582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3C2BB211" w14:textId="6F49E8F1" w:rsidR="00F47955" w:rsidRPr="00881E78" w:rsidRDefault="00F47955" w:rsidP="00F47955">
      <w:pPr>
        <w:ind w:firstLine="284"/>
        <w:jc w:val="center"/>
        <w:rPr>
          <w:b/>
          <w:sz w:val="22"/>
          <w:szCs w:val="22"/>
          <w:lang w:eastAsia="zh-CN"/>
        </w:rPr>
      </w:pPr>
      <w:r>
        <w:rPr>
          <w:b/>
          <w:sz w:val="22"/>
          <w:szCs w:val="22"/>
          <w:lang w:eastAsia="zh-CN"/>
        </w:rPr>
        <w:t>Figure A-3</w:t>
      </w:r>
      <w:r w:rsidRPr="00881E78">
        <w:rPr>
          <w:b/>
          <w:sz w:val="22"/>
          <w:szCs w:val="22"/>
          <w:lang w:eastAsia="zh-CN"/>
        </w:rPr>
        <w:t>: C.D.F. of spatial correlation for LOS UEs for 22 gNB beams</w:t>
      </w:r>
    </w:p>
    <w:p w14:paraId="735AFB55" w14:textId="77777777" w:rsidR="00F47955" w:rsidRPr="00C73372" w:rsidRDefault="00F47955" w:rsidP="00F47955">
      <w:pPr>
        <w:ind w:firstLine="284"/>
        <w:jc w:val="center"/>
        <w:rPr>
          <w:sz w:val="22"/>
          <w:szCs w:val="22"/>
          <w:lang w:eastAsia="zh-CN"/>
        </w:rPr>
      </w:pPr>
      <w:r w:rsidRPr="00881E78">
        <w:rPr>
          <w:noProof/>
          <w:sz w:val="22"/>
          <w:szCs w:val="22"/>
          <w:lang w:val="en-US" w:eastAsia="zh-CN"/>
        </w:rPr>
        <w:drawing>
          <wp:inline distT="0" distB="0" distL="0" distR="0" wp14:anchorId="3E50A0BE" wp14:editId="36337928">
            <wp:extent cx="2743200" cy="20582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0468DED3" w14:textId="4C8AD24B" w:rsidR="00F47955" w:rsidRPr="00881E78" w:rsidRDefault="00F47955" w:rsidP="00F47955">
      <w:pPr>
        <w:ind w:firstLine="284"/>
        <w:jc w:val="center"/>
        <w:rPr>
          <w:b/>
          <w:sz w:val="22"/>
          <w:szCs w:val="22"/>
          <w:lang w:eastAsia="zh-CN"/>
        </w:rPr>
      </w:pPr>
      <w:r>
        <w:rPr>
          <w:b/>
          <w:sz w:val="22"/>
          <w:szCs w:val="22"/>
          <w:lang w:eastAsia="zh-CN"/>
        </w:rPr>
        <w:t>Figure A-4</w:t>
      </w:r>
      <w:r w:rsidRPr="00881E78">
        <w:rPr>
          <w:b/>
          <w:sz w:val="22"/>
          <w:szCs w:val="22"/>
          <w:lang w:eastAsia="zh-CN"/>
        </w:rPr>
        <w:t>: C.D.F. of spatial correlation for NLOS UEs for 22 gNB beams</w:t>
      </w:r>
    </w:p>
    <w:p w14:paraId="4638EA57" w14:textId="77777777" w:rsidR="00F47955" w:rsidRDefault="00F47955" w:rsidP="00F47955">
      <w:pPr>
        <w:ind w:firstLine="284"/>
        <w:jc w:val="both"/>
        <w:rPr>
          <w:sz w:val="22"/>
          <w:szCs w:val="22"/>
          <w:lang w:eastAsia="zh-CN"/>
        </w:rPr>
        <w:sectPr w:rsidR="00F47955" w:rsidSect="00F47955">
          <w:footnotePr>
            <w:numRestart w:val="eachSect"/>
          </w:footnotePr>
          <w:type w:val="continuous"/>
          <w:pgSz w:w="12240" w:h="15840" w:code="1"/>
          <w:pgMar w:top="1411" w:right="990" w:bottom="1138" w:left="1080" w:header="677" w:footer="562" w:gutter="0"/>
          <w:cols w:num="2" w:space="720"/>
          <w:docGrid w:linePitch="272"/>
        </w:sectPr>
      </w:pPr>
    </w:p>
    <w:p w14:paraId="1082F376" w14:textId="77777777" w:rsidR="00F47955" w:rsidRPr="00C73372" w:rsidRDefault="00F47955" w:rsidP="00F47955">
      <w:pPr>
        <w:ind w:firstLine="284"/>
        <w:jc w:val="center"/>
        <w:rPr>
          <w:sz w:val="22"/>
          <w:szCs w:val="22"/>
          <w:lang w:eastAsia="zh-CN"/>
        </w:rPr>
      </w:pPr>
      <w:r w:rsidRPr="00881E78">
        <w:rPr>
          <w:noProof/>
          <w:sz w:val="22"/>
          <w:szCs w:val="22"/>
          <w:lang w:val="en-US" w:eastAsia="zh-CN"/>
        </w:rPr>
        <w:lastRenderedPageBreak/>
        <w:drawing>
          <wp:inline distT="0" distB="0" distL="0" distR="0" wp14:anchorId="6FBBCF17" wp14:editId="1304A436">
            <wp:extent cx="2743200" cy="20582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0AC29FE8" w14:textId="04B2783E" w:rsidR="00F47955" w:rsidRPr="00881E78" w:rsidRDefault="00F47955" w:rsidP="00F47955">
      <w:pPr>
        <w:ind w:firstLine="284"/>
        <w:jc w:val="center"/>
        <w:rPr>
          <w:b/>
          <w:sz w:val="22"/>
          <w:szCs w:val="22"/>
          <w:lang w:eastAsia="zh-CN"/>
        </w:rPr>
      </w:pPr>
      <w:r>
        <w:rPr>
          <w:b/>
          <w:sz w:val="22"/>
          <w:szCs w:val="22"/>
          <w:lang w:eastAsia="zh-CN"/>
        </w:rPr>
        <w:t>Figure A-5</w:t>
      </w:r>
      <w:r w:rsidRPr="00881E78">
        <w:rPr>
          <w:b/>
          <w:sz w:val="22"/>
          <w:szCs w:val="22"/>
          <w:lang w:eastAsia="zh-CN"/>
        </w:rPr>
        <w:t>: C.D.F. of spatial correlation for LOS UEs for 48 gNB beams</w:t>
      </w:r>
    </w:p>
    <w:p w14:paraId="677D36EF" w14:textId="77777777" w:rsidR="00F47955" w:rsidRPr="00C73372" w:rsidRDefault="00F47955" w:rsidP="00F47955">
      <w:pPr>
        <w:ind w:firstLine="284"/>
        <w:jc w:val="center"/>
        <w:rPr>
          <w:sz w:val="22"/>
          <w:szCs w:val="22"/>
          <w:lang w:eastAsia="zh-CN"/>
        </w:rPr>
      </w:pPr>
      <w:r w:rsidRPr="00881E78">
        <w:rPr>
          <w:noProof/>
          <w:sz w:val="22"/>
          <w:szCs w:val="22"/>
          <w:lang w:val="en-US" w:eastAsia="zh-CN"/>
        </w:rPr>
        <w:drawing>
          <wp:inline distT="0" distB="0" distL="0" distR="0" wp14:anchorId="341C7306" wp14:editId="42758AFD">
            <wp:extent cx="2743200" cy="20582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49B15CBE" w14:textId="4DBB9E2A" w:rsidR="00F47955" w:rsidRPr="00881E78" w:rsidRDefault="00F47955" w:rsidP="00F47955">
      <w:pPr>
        <w:ind w:firstLine="284"/>
        <w:jc w:val="center"/>
        <w:rPr>
          <w:b/>
          <w:sz w:val="22"/>
          <w:szCs w:val="22"/>
          <w:lang w:eastAsia="zh-CN"/>
        </w:rPr>
      </w:pPr>
      <w:r>
        <w:rPr>
          <w:b/>
          <w:sz w:val="22"/>
          <w:szCs w:val="22"/>
          <w:lang w:eastAsia="zh-CN"/>
        </w:rPr>
        <w:t>Figure A-6</w:t>
      </w:r>
      <w:r w:rsidRPr="00881E78">
        <w:rPr>
          <w:b/>
          <w:sz w:val="22"/>
          <w:szCs w:val="22"/>
          <w:lang w:eastAsia="zh-CN"/>
        </w:rPr>
        <w:t>: C.D.F. of spatial correlation for NLOS UEs for 48 gNB beams</w:t>
      </w:r>
    </w:p>
    <w:p w14:paraId="66072369" w14:textId="77777777" w:rsidR="00F47955" w:rsidRDefault="00F47955">
      <w:pPr>
        <w:overflowPunct/>
        <w:autoSpaceDE/>
        <w:autoSpaceDN/>
        <w:adjustRightInd/>
        <w:spacing w:after="0"/>
        <w:textAlignment w:val="auto"/>
        <w:rPr>
          <w:rFonts w:ascii="Arial" w:hAnsi="Arial" w:cs="Arial"/>
          <w:sz w:val="36"/>
        </w:rPr>
        <w:sectPr w:rsidR="00F47955" w:rsidSect="00F47955">
          <w:footnotePr>
            <w:numRestart w:val="eachSect"/>
          </w:footnotePr>
          <w:type w:val="continuous"/>
          <w:pgSz w:w="12240" w:h="15840" w:code="1"/>
          <w:pgMar w:top="1411" w:right="990" w:bottom="1138" w:left="1080" w:header="677" w:footer="562" w:gutter="0"/>
          <w:cols w:num="2" w:space="720"/>
          <w:docGrid w:linePitch="272"/>
        </w:sectPr>
      </w:pPr>
    </w:p>
    <w:p w14:paraId="2658E0FA" w14:textId="27E06172" w:rsidR="000725C2" w:rsidRPr="00F47955" w:rsidRDefault="000725C2">
      <w:pPr>
        <w:overflowPunct/>
        <w:autoSpaceDE/>
        <w:autoSpaceDN/>
        <w:adjustRightInd/>
        <w:spacing w:after="0"/>
        <w:textAlignment w:val="auto"/>
        <w:rPr>
          <w:rFonts w:ascii="Arial" w:hAnsi="Arial" w:cs="Arial"/>
          <w:sz w:val="36"/>
        </w:rPr>
      </w:pPr>
    </w:p>
    <w:sectPr w:rsidR="000725C2" w:rsidRPr="00F47955"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C0703" w14:textId="77777777" w:rsidR="002638A4" w:rsidRDefault="002638A4">
      <w:r>
        <w:separator/>
      </w:r>
    </w:p>
  </w:endnote>
  <w:endnote w:type="continuationSeparator" w:id="0">
    <w:p w14:paraId="0CFAACC0" w14:textId="77777777" w:rsidR="002638A4" w:rsidRDefault="0026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35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35C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A002C" w14:textId="77777777" w:rsidR="002638A4" w:rsidRDefault="002638A4">
      <w:r>
        <w:separator/>
      </w:r>
    </w:p>
  </w:footnote>
  <w:footnote w:type="continuationSeparator" w:id="0">
    <w:p w14:paraId="08B5D562" w14:textId="77777777" w:rsidR="002638A4" w:rsidRDefault="00263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5"/>
  </w:num>
  <w:num w:numId="7">
    <w:abstractNumId w:val="23"/>
  </w:num>
  <w:num w:numId="8">
    <w:abstractNumId w:val="12"/>
  </w:num>
  <w:num w:numId="9">
    <w:abstractNumId w:val="4"/>
  </w:num>
  <w:num w:numId="10">
    <w:abstractNumId w:val="3"/>
  </w:num>
  <w:num w:numId="11">
    <w:abstractNumId w:val="18"/>
  </w:num>
  <w:num w:numId="12">
    <w:abstractNumId w:val="8"/>
  </w:num>
  <w:num w:numId="13">
    <w:abstractNumId w:val="13"/>
  </w:num>
  <w:num w:numId="14">
    <w:abstractNumId w:val="17"/>
  </w:num>
  <w:num w:numId="15">
    <w:abstractNumId w:val="19"/>
  </w:num>
  <w:num w:numId="16">
    <w:abstractNumId w:val="26"/>
  </w:num>
  <w:num w:numId="17">
    <w:abstractNumId w:val="24"/>
  </w:num>
  <w:num w:numId="18">
    <w:abstractNumId w:val="2"/>
  </w:num>
  <w:num w:numId="19">
    <w:abstractNumId w:val="15"/>
  </w:num>
  <w:num w:numId="20">
    <w:abstractNumId w:val="7"/>
  </w:num>
  <w:num w:numId="21">
    <w:abstractNumId w:val="1"/>
  </w:num>
  <w:num w:numId="22">
    <w:abstractNumId w:val="5"/>
  </w:num>
  <w:num w:numId="23">
    <w:abstractNumId w:val="14"/>
  </w:num>
  <w:num w:numId="24">
    <w:abstractNumId w:val="21"/>
  </w:num>
  <w:num w:numId="25">
    <w:abstractNumId w:val="22"/>
  </w:num>
  <w:num w:numId="26">
    <w:abstractNumId w:val="6"/>
  </w:num>
  <w:num w:numId="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AF"/>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86EB9-9DFD-4D2B-8B1F-1CD898DD3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1614</Words>
  <Characters>7852</Characters>
  <Application>Microsoft Office Word</Application>
  <DocSecurity>0</DocSecurity>
  <Lines>130</Lines>
  <Paragraphs>83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9383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2017-02-03T02:05:00Z</dcterms:created>
  <dcterms:modified xsi:type="dcterms:W3CDTF">2017-02-03T02:05:00Z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2017-01-31 08:44:53Z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